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9D34" w14:textId="77777777" w:rsidR="00D255F9" w:rsidRDefault="00D255F9"/>
    <w:p w14:paraId="568A4312" w14:textId="52DF02DC" w:rsidR="00294A57" w:rsidRPr="00475DF9" w:rsidRDefault="00294A57">
      <w:pPr>
        <w:rPr>
          <w:b/>
          <w:bCs/>
        </w:rPr>
      </w:pPr>
      <w:r w:rsidRPr="00475DF9">
        <w:rPr>
          <w:b/>
          <w:bCs/>
        </w:rPr>
        <w:t>Références</w:t>
      </w:r>
    </w:p>
    <w:p w14:paraId="7A9892D2" w14:textId="77777777" w:rsidR="00294A57" w:rsidRDefault="00294A57"/>
    <w:p w14:paraId="716112A8" w14:textId="77777777" w:rsidR="007727AB" w:rsidRPr="00906359" w:rsidRDefault="007727AB" w:rsidP="007727AB">
      <w:r w:rsidRPr="00906359">
        <w:rPr>
          <w:b/>
          <w:bCs/>
        </w:rPr>
        <w:t>Diapositive 1 :</w:t>
      </w:r>
    </w:p>
    <w:p w14:paraId="3415A121" w14:textId="77777777" w:rsidR="007727AB" w:rsidRDefault="007727AB" w:rsidP="0089229C">
      <w:pPr>
        <w:numPr>
          <w:ilvl w:val="0"/>
          <w:numId w:val="3"/>
        </w:numPr>
        <w:spacing w:after="160" w:line="259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20448224" w14:textId="5E226018" w:rsidR="003C6BEE" w:rsidRPr="00906359" w:rsidRDefault="003C6BEE" w:rsidP="0089229C">
      <w:pPr>
        <w:numPr>
          <w:ilvl w:val="0"/>
          <w:numId w:val="3"/>
        </w:numPr>
        <w:spacing w:after="160" w:line="259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3386A042" w14:textId="3C561552" w:rsidR="00932E7A" w:rsidRPr="00E9765D" w:rsidRDefault="00932E7A" w:rsidP="00932E7A">
      <w:pPr>
        <w:contextualSpacing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1342D4">
        <w:rPr>
          <w:rFonts w:cs="Arial"/>
          <w:b/>
          <w:bCs/>
        </w:rPr>
        <w:t>8-9</w:t>
      </w:r>
      <w:r w:rsidRPr="00E9765D">
        <w:rPr>
          <w:rFonts w:cs="Arial"/>
          <w:b/>
          <w:bCs/>
        </w:rPr>
        <w:t xml:space="preserve"> : Modèle d’évaluation proposée </w:t>
      </w:r>
    </w:p>
    <w:p w14:paraId="4EBECDDB" w14:textId="77777777" w:rsidR="00932E7A" w:rsidRPr="00E9765D" w:rsidRDefault="00932E7A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Peters, M., Smith, J. et Angelov, D. (2023). </w:t>
      </w:r>
      <w:r w:rsidRPr="00E9765D">
        <w:rPr>
          <w:rFonts w:cs="Arial"/>
        </w:rPr>
        <w:t xml:space="preserve">Planification d’une tâche évaluative qui favorise la créativité et l’intégrité académique.  </w:t>
      </w:r>
      <w:hyperlink r:id="rId10" w:history="1">
        <w:r w:rsidRPr="00E9765D">
          <w:rPr>
            <w:rStyle w:val="Hyperlien"/>
            <w:rFonts w:cs="Arial"/>
          </w:rPr>
          <w:t>http://w4.uqo.ca/mpeters/ateliers-workshops</w:t>
        </w:r>
      </w:hyperlink>
      <w:r w:rsidRPr="00E9765D">
        <w:rPr>
          <w:rFonts w:cs="Arial"/>
        </w:rPr>
        <w:t xml:space="preserve"> </w:t>
      </w:r>
    </w:p>
    <w:p w14:paraId="58D66251" w14:textId="77777777" w:rsidR="00932E7A" w:rsidRDefault="00932E7A" w:rsidP="007727AB">
      <w:pPr>
        <w:rPr>
          <w:b/>
          <w:bCs/>
        </w:rPr>
      </w:pPr>
    </w:p>
    <w:p w14:paraId="2CE2C4A5" w14:textId="0E775D04" w:rsidR="002A10B1" w:rsidRPr="00E9765D" w:rsidRDefault="002A10B1" w:rsidP="002A10B1">
      <w:pPr>
        <w:contextualSpacing/>
        <w:rPr>
          <w:rFonts w:cs="Arial"/>
        </w:rPr>
      </w:pPr>
      <w:proofErr w:type="gramStart"/>
      <w:r w:rsidRPr="00E9765D">
        <w:rPr>
          <w:rFonts w:cs="Arial"/>
          <w:b/>
          <w:bCs/>
        </w:rPr>
        <w:t xml:space="preserve">Diapositives  </w:t>
      </w:r>
      <w:r>
        <w:rPr>
          <w:rFonts w:cs="Arial"/>
          <w:b/>
          <w:bCs/>
        </w:rPr>
        <w:t>11</w:t>
      </w:r>
      <w:proofErr w:type="gramEnd"/>
      <w:r w:rsidRPr="00E9765D">
        <w:rPr>
          <w:rFonts w:cs="Arial"/>
          <w:b/>
          <w:bCs/>
        </w:rPr>
        <w:t>-</w:t>
      </w:r>
      <w:r>
        <w:rPr>
          <w:rFonts w:cs="Arial"/>
          <w:b/>
          <w:bCs/>
        </w:rPr>
        <w:t>12</w:t>
      </w:r>
      <w:r w:rsidRPr="00E9765D">
        <w:rPr>
          <w:rFonts w:cs="Arial"/>
          <w:b/>
          <w:bCs/>
        </w:rPr>
        <w:t xml:space="preserve"> : Taxonomie de Bloom révisée / Objectifs et IA</w:t>
      </w:r>
      <w:r w:rsidRPr="00E9765D">
        <w:rPr>
          <w:rFonts w:cs="Arial"/>
          <w:b/>
          <w:bCs/>
          <w:vertAlign w:val="superscript"/>
        </w:rPr>
        <w:t>2</w:t>
      </w:r>
    </w:p>
    <w:p w14:paraId="129EB14E" w14:textId="77777777" w:rsidR="002A10B1" w:rsidRPr="00E9765D" w:rsidRDefault="002A10B1" w:rsidP="0089229C">
      <w:pPr>
        <w:pStyle w:val="Paragraphedeliste"/>
        <w:numPr>
          <w:ilvl w:val="0"/>
          <w:numId w:val="9"/>
        </w:numPr>
        <w:rPr>
          <w:rFonts w:cs="Arial"/>
        </w:rPr>
      </w:pPr>
      <w:r w:rsidRPr="00E9765D">
        <w:rPr>
          <w:rFonts w:cs="Arial"/>
          <w:lang w:val="en-US"/>
        </w:rPr>
        <w:t xml:space="preserve">Anderson, L.W., Krathwohl, D.R., </w:t>
      </w:r>
      <w:proofErr w:type="spellStart"/>
      <w:r w:rsidRPr="00E9765D">
        <w:rPr>
          <w:rFonts w:cs="Arial"/>
          <w:lang w:val="en-US"/>
        </w:rPr>
        <w:t>Airasian</w:t>
      </w:r>
      <w:proofErr w:type="spellEnd"/>
      <w:r w:rsidRPr="00E9765D">
        <w:rPr>
          <w:rFonts w:cs="Arial"/>
          <w:lang w:val="en-US"/>
        </w:rPr>
        <w:t xml:space="preserve">, P.W., Cruikshank, K.A., Mayer, R.E., </w:t>
      </w:r>
      <w:proofErr w:type="spellStart"/>
      <w:r w:rsidRPr="00E9765D">
        <w:rPr>
          <w:rFonts w:cs="Arial"/>
          <w:lang w:val="en-US"/>
        </w:rPr>
        <w:t>Pintrich</w:t>
      </w:r>
      <w:proofErr w:type="spellEnd"/>
      <w:r w:rsidRPr="00E9765D">
        <w:rPr>
          <w:rFonts w:cs="Arial"/>
          <w:lang w:val="en-US"/>
        </w:rPr>
        <w:t xml:space="preserve">, P.R., Raths, J., &amp; Wittrock, M.C. (2001). A taxonomy for learning, teaching, and assessing: A revision of Bloom’s Taxonomy of Educational Objectives (Complete edition). </w:t>
      </w:r>
      <w:r w:rsidRPr="00E9765D">
        <w:rPr>
          <w:rFonts w:cs="Arial"/>
        </w:rPr>
        <w:t>New York: Longman.</w:t>
      </w:r>
    </w:p>
    <w:p w14:paraId="6D04BC20" w14:textId="77777777" w:rsidR="002A10B1" w:rsidRPr="00E9765D" w:rsidRDefault="002A10B1" w:rsidP="0089229C">
      <w:pPr>
        <w:pStyle w:val="Paragraphedeliste"/>
        <w:numPr>
          <w:ilvl w:val="0"/>
          <w:numId w:val="9"/>
        </w:numPr>
        <w:rPr>
          <w:rFonts w:cs="Arial"/>
        </w:rPr>
      </w:pPr>
      <w:r w:rsidRPr="00E9765D">
        <w:rPr>
          <w:rFonts w:cs="Arial"/>
        </w:rPr>
        <w:t>Prof Innovant. (2023). Taxonomie de Bloom révisée : verbes d’action. </w:t>
      </w:r>
      <w:hyperlink r:id="rId11" w:tgtFrame="_blank" w:history="1">
        <w:r w:rsidRPr="00E9765D">
          <w:rPr>
            <w:rStyle w:val="Hyperlien"/>
            <w:rFonts w:cs="Arial"/>
          </w:rPr>
          <w:t>https://www.profinnovant.com/taxonomie-de-bloom-revisee-verbes-daction/</w:t>
        </w:r>
      </w:hyperlink>
    </w:p>
    <w:p w14:paraId="2F33E178" w14:textId="1AB5A384" w:rsidR="007727AB" w:rsidRPr="002A10B1" w:rsidRDefault="007727AB" w:rsidP="007727AB">
      <w:pPr>
        <w:rPr>
          <w:b/>
          <w:bCs/>
        </w:rPr>
      </w:pPr>
    </w:p>
    <w:p w14:paraId="7E5DB9F8" w14:textId="245F5ECE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 w:rsidR="002A10B1">
        <w:rPr>
          <w:rFonts w:cs="Arial"/>
          <w:b/>
          <w:bCs/>
          <w:iCs/>
        </w:rPr>
        <w:t>13-14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89229C">
      <w:pPr>
        <w:pStyle w:val="Paragraphedeliste"/>
        <w:numPr>
          <w:ilvl w:val="0"/>
          <w:numId w:val="4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hyperlink r:id="rId12" w:tgtFrame="_blank" w:history="1">
        <w:r w:rsidRPr="00797429">
          <w:rPr>
            <w:rStyle w:val="Hyperlien"/>
            <w:rFonts w:eastAsia="Arial" w:cs="Arial"/>
            <w:iCs/>
          </w:rPr>
          <w:t>https://ecampus.oregonstate.edu/faculty/artificial-intelligence-tools/meaningful-learning/?fbclid=IwAR3nzsEV0-BTPXTRdgAW6EqcbyL3pWx-LmNfH88fVjew-hZLEMe3-z5Wn1Y</w:t>
        </w:r>
      </w:hyperlink>
    </w:p>
    <w:p w14:paraId="5C5753C6" w14:textId="77777777" w:rsidR="00797429" w:rsidRPr="00797429" w:rsidRDefault="00797429" w:rsidP="0089229C">
      <w:pPr>
        <w:pStyle w:val="Paragraphedeliste"/>
        <w:numPr>
          <w:ilvl w:val="0"/>
          <w:numId w:val="4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13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Default="00797429" w:rsidP="007727AB">
      <w:pPr>
        <w:rPr>
          <w:b/>
          <w:bCs/>
        </w:rPr>
      </w:pPr>
    </w:p>
    <w:p w14:paraId="279D4082" w14:textId="52EBD2F3" w:rsidR="00E102F2" w:rsidRPr="00E9765D" w:rsidRDefault="00E102F2" w:rsidP="00E102F2">
      <w:pPr>
        <w:contextualSpacing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Diapositives </w:t>
      </w:r>
      <w:r w:rsidR="0007282E">
        <w:rPr>
          <w:rFonts w:cs="Arial"/>
          <w:b/>
          <w:bCs/>
        </w:rPr>
        <w:t>15-16</w:t>
      </w:r>
      <w:r w:rsidRPr="00E9765D">
        <w:rPr>
          <w:rFonts w:cs="Arial"/>
          <w:b/>
          <w:bCs/>
        </w:rPr>
        <w:t xml:space="preserve"> : Compétences fondamentales ou non…</w:t>
      </w:r>
      <w:r w:rsidR="00E2738B"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56C07A64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Style w:val="Hyperlien"/>
          <w:rFonts w:cs="Arial"/>
          <w:b/>
          <w:bCs/>
        </w:rPr>
      </w:pPr>
      <w:proofErr w:type="spellStart"/>
      <w:r w:rsidRPr="00E9765D">
        <w:rPr>
          <w:rFonts w:cs="Arial"/>
          <w:lang w:val="en-CA"/>
        </w:rPr>
        <w:t>Sidorkin</w:t>
      </w:r>
      <w:proofErr w:type="spellEnd"/>
      <w:r w:rsidRPr="00E9765D">
        <w:rPr>
          <w:rFonts w:cs="Arial"/>
          <w:lang w:val="en-CA"/>
        </w:rPr>
        <w:t xml:space="preserve">, A. S. (2023, December 20). AI Pedagogy, the Introduction. </w:t>
      </w:r>
      <w:r w:rsidRPr="00E9765D">
        <w:rPr>
          <w:rFonts w:cs="Arial"/>
        </w:rPr>
        <w:t xml:space="preserve">AI-EDU. </w:t>
      </w:r>
      <w:hyperlink r:id="rId14" w:history="1">
        <w:r w:rsidRPr="00E9765D">
          <w:rPr>
            <w:rStyle w:val="Hyperlien"/>
            <w:rFonts w:cs="Arial"/>
          </w:rPr>
          <w:t>https://aiczar.blogspot.com/2023/12/ai-pedagogy-introduction.html?fbclid=IwAR2xNsIp8_dtp8vUHTPc7XAOcEaRj3gWW69R3L2fBNeoqrtreWft50v7UcE</w:t>
        </w:r>
      </w:hyperlink>
    </w:p>
    <w:p w14:paraId="0F77670E" w14:textId="77777777" w:rsidR="00E102F2" w:rsidRPr="002B2B21" w:rsidRDefault="00E102F2" w:rsidP="002B2B21">
      <w:pPr>
        <w:rPr>
          <w:rFonts w:cs="Arial"/>
        </w:rPr>
      </w:pPr>
    </w:p>
    <w:p w14:paraId="72B92FEB" w14:textId="0606A330" w:rsidR="00E102F2" w:rsidRPr="00E9765D" w:rsidRDefault="00E102F2" w:rsidP="00E102F2">
      <w:pPr>
        <w:rPr>
          <w:rFonts w:cs="Arial"/>
        </w:rPr>
      </w:pPr>
      <w:r w:rsidRPr="00E9765D">
        <w:rPr>
          <w:rFonts w:cs="Arial"/>
          <w:b/>
          <w:bCs/>
        </w:rPr>
        <w:t xml:space="preserve">Diapositive </w:t>
      </w:r>
      <w:r w:rsidR="00EC0DCA">
        <w:rPr>
          <w:rFonts w:cs="Arial"/>
          <w:b/>
          <w:bCs/>
        </w:rPr>
        <w:t>19</w:t>
      </w:r>
      <w:r w:rsidRPr="00E9765D">
        <w:rPr>
          <w:rFonts w:cs="Arial"/>
          <w:b/>
          <w:bCs/>
        </w:rPr>
        <w:t xml:space="preserve"> : Le délestage cognitif</w:t>
      </w:r>
    </w:p>
    <w:p w14:paraId="45702E2D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</w:rPr>
      </w:pPr>
      <w:proofErr w:type="spellStart"/>
      <w:r w:rsidRPr="00A72775">
        <w:rPr>
          <w:rFonts w:cs="Arial"/>
          <w:lang w:val="en-CA"/>
        </w:rPr>
        <w:t>Risko</w:t>
      </w:r>
      <w:proofErr w:type="spellEnd"/>
      <w:r w:rsidRPr="00A72775">
        <w:rPr>
          <w:rFonts w:cs="Arial"/>
          <w:lang w:val="en-CA"/>
        </w:rPr>
        <w:t xml:space="preserve"> EF, Gilbert SJ. </w:t>
      </w:r>
      <w:r w:rsidRPr="00E9765D">
        <w:rPr>
          <w:rFonts w:cs="Arial"/>
          <w:lang w:val="en-CA"/>
        </w:rPr>
        <w:t xml:space="preserve">(2016). Cognitive offloading. Trends in Cognitive Sciences. </w:t>
      </w:r>
      <w:r w:rsidRPr="00E9765D">
        <w:rPr>
          <w:rFonts w:cs="Arial"/>
        </w:rPr>
        <w:t xml:space="preserve">20(9):676–688. </w:t>
      </w:r>
      <w:proofErr w:type="spellStart"/>
      <w:proofErr w:type="gramStart"/>
      <w:r w:rsidRPr="00E9765D">
        <w:rPr>
          <w:rFonts w:cs="Arial"/>
        </w:rPr>
        <w:t>doi</w:t>
      </w:r>
      <w:proofErr w:type="spellEnd"/>
      <w:proofErr w:type="gramEnd"/>
      <w:r w:rsidRPr="00E9765D">
        <w:rPr>
          <w:rFonts w:cs="Arial"/>
        </w:rPr>
        <w:t>: 10.1016/j.tics.2016.07.002.</w:t>
      </w:r>
    </w:p>
    <w:p w14:paraId="7BA84C16" w14:textId="77777777" w:rsidR="00E102F2" w:rsidRPr="00E9765D" w:rsidRDefault="00E102F2" w:rsidP="00E102F2">
      <w:pPr>
        <w:pStyle w:val="Paragraphedeliste"/>
        <w:rPr>
          <w:rFonts w:cs="Arial"/>
        </w:rPr>
      </w:pPr>
    </w:p>
    <w:p w14:paraId="19C62609" w14:textId="77777777" w:rsidR="002B2B21" w:rsidRDefault="002B2B21" w:rsidP="00E102F2">
      <w:pPr>
        <w:rPr>
          <w:rFonts w:cs="Arial"/>
          <w:b/>
          <w:bCs/>
        </w:rPr>
      </w:pPr>
    </w:p>
    <w:p w14:paraId="69063C84" w14:textId="77777777" w:rsidR="002B2B21" w:rsidRDefault="002B2B21" w:rsidP="00E102F2">
      <w:pPr>
        <w:rPr>
          <w:rFonts w:cs="Arial"/>
          <w:b/>
          <w:bCs/>
        </w:rPr>
      </w:pPr>
    </w:p>
    <w:p w14:paraId="027BDCBC" w14:textId="61ADF112" w:rsidR="00E102F2" w:rsidRPr="00E9765D" w:rsidRDefault="00E102F2" w:rsidP="00E102F2">
      <w:pPr>
        <w:rPr>
          <w:rFonts w:cs="Arial"/>
          <w:b/>
          <w:bCs/>
        </w:rPr>
      </w:pPr>
      <w:r w:rsidRPr="00E9765D">
        <w:rPr>
          <w:rFonts w:cs="Arial"/>
          <w:b/>
          <w:bCs/>
        </w:rPr>
        <w:lastRenderedPageBreak/>
        <w:t xml:space="preserve">Diapositive </w:t>
      </w:r>
      <w:r w:rsidR="00EC0DCA">
        <w:rPr>
          <w:rFonts w:cs="Arial"/>
          <w:b/>
          <w:bCs/>
        </w:rPr>
        <w:t>20</w:t>
      </w:r>
      <w:r w:rsidR="001D0C34">
        <w:rPr>
          <w:rFonts w:cs="Arial"/>
          <w:b/>
          <w:bCs/>
        </w:rPr>
        <w:t>-21</w:t>
      </w:r>
      <w:r w:rsidRPr="00E9765D">
        <w:rPr>
          <w:rFonts w:cs="Arial"/>
          <w:b/>
          <w:bCs/>
        </w:rPr>
        <w:t xml:space="preserve"> : Le délestage cognitif, l’évaluation et l’IA</w:t>
      </w:r>
    </w:p>
    <w:p w14:paraId="64CFCB9F" w14:textId="77777777" w:rsidR="00E102F2" w:rsidRPr="00A72775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Dawson, P. (2020). Cognitive Offloading and Assessment. In: Bearman, M., Dawson, P., </w:t>
      </w:r>
      <w:proofErr w:type="spellStart"/>
      <w:r w:rsidRPr="00E9765D">
        <w:rPr>
          <w:rFonts w:cs="Arial"/>
          <w:lang w:val="en-CA"/>
        </w:rPr>
        <w:t>Ajjawi</w:t>
      </w:r>
      <w:proofErr w:type="spellEnd"/>
      <w:r w:rsidRPr="00E9765D">
        <w:rPr>
          <w:rFonts w:cs="Arial"/>
          <w:lang w:val="en-CA"/>
        </w:rPr>
        <w:t xml:space="preserve">, R., Tai, J., </w:t>
      </w:r>
      <w:proofErr w:type="spellStart"/>
      <w:r w:rsidRPr="00E9765D">
        <w:rPr>
          <w:rFonts w:cs="Arial"/>
          <w:lang w:val="en-CA"/>
        </w:rPr>
        <w:t>Boud</w:t>
      </w:r>
      <w:proofErr w:type="spellEnd"/>
      <w:r w:rsidRPr="00E9765D">
        <w:rPr>
          <w:rFonts w:cs="Arial"/>
          <w:lang w:val="en-CA"/>
        </w:rPr>
        <w:t xml:space="preserve">, D. (eds) Re-imagining University Assessment in a Digital World. The Enabling Power of Assessment, vol 7. Springer, Cham. </w:t>
      </w:r>
      <w:hyperlink r:id="rId15" w:history="1">
        <w:r w:rsidRPr="00E9765D">
          <w:rPr>
            <w:rStyle w:val="Hyperlien"/>
            <w:rFonts w:cs="Arial"/>
            <w:lang w:val="en-CA"/>
          </w:rPr>
          <w:t>https://doi.org/10.1007/978-3-030-41956-1_4</w:t>
        </w:r>
      </w:hyperlink>
      <w:r w:rsidRPr="00E9765D">
        <w:rPr>
          <w:rFonts w:cs="Arial"/>
          <w:lang w:val="en-CA"/>
        </w:rPr>
        <w:t xml:space="preserve">  </w:t>
      </w:r>
      <w:r w:rsidRPr="00E9765D">
        <w:rPr>
          <w:rFonts w:ascii="Apple Color Emoji" w:hAnsi="Apple Color Emoji" w:cs="Apple Color Emoji"/>
          <w:b/>
          <w:bCs/>
          <w:lang w:val="en-CA"/>
        </w:rPr>
        <w:t>❤</w:t>
      </w:r>
      <w:r w:rsidRPr="00E9765D">
        <w:rPr>
          <w:rFonts w:ascii="Apple Color Emoji" w:hAnsi="Apple Color Emoji" w:cs="Apple Color Emoji"/>
          <w:b/>
          <w:bCs/>
        </w:rPr>
        <w:t>️</w:t>
      </w:r>
    </w:p>
    <w:p w14:paraId="5195DE76" w14:textId="77777777" w:rsidR="0090791B" w:rsidRPr="00797429" w:rsidRDefault="0090791B" w:rsidP="0090791B">
      <w:pPr>
        <w:rPr>
          <w:b/>
          <w:bCs/>
        </w:rPr>
      </w:pPr>
    </w:p>
    <w:p w14:paraId="7D842902" w14:textId="41E68222" w:rsidR="0090791B" w:rsidRPr="001C5D3B" w:rsidRDefault="0090791B" w:rsidP="0090791B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24</w:t>
      </w:r>
      <w:r>
        <w:rPr>
          <w:rFonts w:cs="Arial"/>
          <w:b/>
          <w:bCs/>
          <w:iCs/>
        </w:rPr>
        <w:t>-</w:t>
      </w:r>
      <w:r>
        <w:rPr>
          <w:rFonts w:cs="Arial"/>
          <w:b/>
          <w:bCs/>
          <w:iCs/>
        </w:rPr>
        <w:t>28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52263141" w14:textId="77777777" w:rsidR="0090791B" w:rsidRPr="00CC0472" w:rsidRDefault="0090791B" w:rsidP="0089229C">
      <w:pPr>
        <w:pStyle w:val="Paragraphedeliste"/>
        <w:numPr>
          <w:ilvl w:val="0"/>
          <w:numId w:val="5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16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E3C6A4D" w14:textId="77777777" w:rsidR="0090791B" w:rsidRPr="00CC0472" w:rsidRDefault="0090791B" w:rsidP="0089229C">
      <w:pPr>
        <w:pStyle w:val="Paragraphedeliste"/>
        <w:numPr>
          <w:ilvl w:val="0"/>
          <w:numId w:val="5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hyperlink r:id="rId17" w:history="1">
        <w:r w:rsidRPr="00CC0472">
          <w:rPr>
            <w:rStyle w:val="Hyperlien"/>
            <w:rFonts w:eastAsia="Arial" w:cs="Arial"/>
            <w:iCs/>
          </w:rPr>
          <w:t>https://leonfurze.com/wp-content/uploads/2023/04/scalePDF.pdf</w:t>
        </w:r>
      </w:hyperlink>
    </w:p>
    <w:p w14:paraId="0EC6BDBA" w14:textId="77777777" w:rsidR="0090791B" w:rsidRPr="00797429" w:rsidRDefault="0090791B" w:rsidP="0090791B">
      <w:pPr>
        <w:rPr>
          <w:b/>
          <w:bCs/>
        </w:rPr>
      </w:pPr>
    </w:p>
    <w:p w14:paraId="7969536C" w14:textId="56D3552B" w:rsidR="0090791B" w:rsidRPr="001C5D3B" w:rsidRDefault="0090791B" w:rsidP="0090791B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 </w:t>
      </w:r>
      <w:r>
        <w:rPr>
          <w:rFonts w:cs="Arial"/>
          <w:b/>
          <w:bCs/>
          <w:iCs/>
        </w:rPr>
        <w:t>29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58B241AE" w14:textId="77777777" w:rsidR="0090791B" w:rsidRPr="00CC0472" w:rsidRDefault="0090791B" w:rsidP="0089229C">
      <w:pPr>
        <w:pStyle w:val="Paragraphedeliste"/>
        <w:numPr>
          <w:ilvl w:val="0"/>
          <w:numId w:val="6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hyperlink r:id="rId18" w:history="1">
        <w:r w:rsidRPr="00CC0472">
          <w:rPr>
            <w:rStyle w:val="Hyperlien"/>
            <w:rFonts w:eastAsia="Arial" w:cs="Arial"/>
            <w:iCs/>
            <w:lang w:val="en-CA"/>
          </w:rPr>
          <w:t>https://www.linkedin.com/pulse/ai-assignment-flip-10-examples-jason-johnston/</w:t>
        </w:r>
      </w:hyperlink>
      <w:r w:rsidRPr="00CC0472">
        <w:rPr>
          <w:rFonts w:cs="Arial"/>
          <w:iCs/>
          <w:lang w:val="en-CA"/>
        </w:rPr>
        <w:t xml:space="preserve">. </w:t>
      </w:r>
    </w:p>
    <w:p w14:paraId="555BCCE3" w14:textId="77777777" w:rsidR="001D0C34" w:rsidRDefault="001D0C34" w:rsidP="00E102F2">
      <w:pPr>
        <w:contextualSpacing/>
        <w:rPr>
          <w:rFonts w:cs="Arial"/>
          <w:b/>
          <w:bCs/>
          <w:lang w:val="en-CA"/>
        </w:rPr>
      </w:pPr>
    </w:p>
    <w:p w14:paraId="24CBFE01" w14:textId="19AD1C67" w:rsidR="00C967F3" w:rsidRPr="00C967F3" w:rsidRDefault="00C967F3" w:rsidP="00C967F3">
      <w:pPr>
        <w:rPr>
          <w:rFonts w:cs="Arial"/>
          <w:lang w:val="en-CA"/>
        </w:rPr>
      </w:pPr>
      <w:r w:rsidRPr="00E9765D">
        <w:rPr>
          <w:rFonts w:cs="Arial"/>
          <w:b/>
          <w:bCs/>
          <w:lang w:val="en-CA"/>
        </w:rPr>
        <w:t xml:space="preserve">Diapositive </w:t>
      </w:r>
      <w:proofErr w:type="gramStart"/>
      <w:r>
        <w:rPr>
          <w:rFonts w:cs="Arial"/>
          <w:b/>
          <w:bCs/>
          <w:lang w:val="en-CA"/>
        </w:rPr>
        <w:t>33</w:t>
      </w:r>
      <w:r w:rsidRPr="00E9765D">
        <w:rPr>
          <w:rFonts w:cs="Arial"/>
          <w:b/>
          <w:bCs/>
          <w:lang w:val="en-CA"/>
        </w:rPr>
        <w:t xml:space="preserve"> :</w:t>
      </w:r>
      <w:proofErr w:type="gramEnd"/>
      <w:r w:rsidR="00984F6F">
        <w:rPr>
          <w:rFonts w:cs="Arial"/>
          <w:b/>
          <w:bCs/>
          <w:lang w:val="en-CA"/>
        </w:rPr>
        <w:t xml:space="preserve"> </w:t>
      </w:r>
      <w:proofErr w:type="spellStart"/>
      <w:r w:rsidR="00984F6F">
        <w:rPr>
          <w:rFonts w:cs="Arial"/>
          <w:b/>
          <w:bCs/>
          <w:lang w:val="en-CA"/>
        </w:rPr>
        <w:t>L’évaluation</w:t>
      </w:r>
      <w:proofErr w:type="spellEnd"/>
      <w:r w:rsidR="00984F6F">
        <w:rPr>
          <w:rFonts w:cs="Arial"/>
          <w:b/>
          <w:bCs/>
          <w:lang w:val="en-CA"/>
        </w:rPr>
        <w:t xml:space="preserve"> </w:t>
      </w:r>
      <w:proofErr w:type="spellStart"/>
      <w:r w:rsidR="00984F6F">
        <w:rPr>
          <w:rFonts w:cs="Arial"/>
          <w:b/>
          <w:bCs/>
          <w:lang w:val="en-CA"/>
        </w:rPr>
        <w:t>authentique</w:t>
      </w:r>
      <w:proofErr w:type="spellEnd"/>
    </w:p>
    <w:p w14:paraId="25E5A31E" w14:textId="5A739500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>Frey, B. B., Schmitt, V. L., &amp; Allen, J. P. (2012). Defining authentic classroom assessment. Practical Assessment, Research &amp; Evaluation, 17(2).</w:t>
      </w:r>
    </w:p>
    <w:p w14:paraId="75AF8B9D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Kashani-Vahid, L., </w:t>
      </w:r>
      <w:proofErr w:type="spellStart"/>
      <w:r w:rsidRPr="00E9765D">
        <w:rPr>
          <w:rFonts w:cs="Arial"/>
          <w:lang w:val="en-CA"/>
        </w:rPr>
        <w:t>Afrooz</w:t>
      </w:r>
      <w:proofErr w:type="spellEnd"/>
      <w:r w:rsidRPr="00E9765D">
        <w:rPr>
          <w:rFonts w:cs="Arial"/>
          <w:lang w:val="en-CA"/>
        </w:rPr>
        <w:t xml:space="preserve">, G., </w:t>
      </w:r>
      <w:proofErr w:type="spellStart"/>
      <w:r w:rsidRPr="00E9765D">
        <w:rPr>
          <w:rFonts w:cs="Arial"/>
          <w:lang w:val="en-CA"/>
        </w:rPr>
        <w:t>Shokoohi</w:t>
      </w:r>
      <w:proofErr w:type="spellEnd"/>
      <w:r w:rsidRPr="00E9765D">
        <w:rPr>
          <w:rFonts w:cs="Arial"/>
          <w:lang w:val="en-CA"/>
        </w:rPr>
        <w:t xml:space="preserve">-Yekta, M., Kharrazi, K., &amp; </w:t>
      </w:r>
      <w:proofErr w:type="spellStart"/>
      <w:r w:rsidRPr="00E9765D">
        <w:rPr>
          <w:rFonts w:cs="Arial"/>
          <w:lang w:val="en-CA"/>
        </w:rPr>
        <w:t>Ghobari</w:t>
      </w:r>
      <w:proofErr w:type="spellEnd"/>
      <w:r w:rsidRPr="00E9765D">
        <w:rPr>
          <w:rFonts w:cs="Arial"/>
          <w:lang w:val="en-CA"/>
        </w:rPr>
        <w:t xml:space="preserve">, B. (2017). Can a creative interpersonal </w:t>
      </w:r>
      <w:proofErr w:type="gramStart"/>
      <w:r w:rsidRPr="00E9765D">
        <w:rPr>
          <w:rFonts w:cs="Arial"/>
          <w:lang w:val="en-CA"/>
        </w:rPr>
        <w:t>problem solving</w:t>
      </w:r>
      <w:proofErr w:type="gramEnd"/>
      <w:r w:rsidRPr="00E9765D">
        <w:rPr>
          <w:rFonts w:cs="Arial"/>
          <w:lang w:val="en-CA"/>
        </w:rPr>
        <w:t xml:space="preserve"> program improve creative thinking in gifted elementary students? </w:t>
      </w:r>
      <w:proofErr w:type="spellStart"/>
      <w:r w:rsidRPr="00E9765D">
        <w:rPr>
          <w:rFonts w:cs="Arial"/>
        </w:rPr>
        <w:t>Thinking</w:t>
      </w:r>
      <w:proofErr w:type="spellEnd"/>
      <w:r w:rsidRPr="00E9765D">
        <w:rPr>
          <w:rFonts w:cs="Arial"/>
        </w:rPr>
        <w:t xml:space="preserve"> </w:t>
      </w:r>
      <w:proofErr w:type="spellStart"/>
      <w:r w:rsidRPr="00E9765D">
        <w:rPr>
          <w:rFonts w:cs="Arial"/>
        </w:rPr>
        <w:t>Skills</w:t>
      </w:r>
      <w:proofErr w:type="spellEnd"/>
      <w:r w:rsidRPr="00E9765D">
        <w:rPr>
          <w:rFonts w:cs="Arial"/>
        </w:rPr>
        <w:t xml:space="preserve"> and </w:t>
      </w:r>
      <w:proofErr w:type="spellStart"/>
      <w:r w:rsidRPr="00E9765D">
        <w:rPr>
          <w:rFonts w:cs="Arial"/>
        </w:rPr>
        <w:t>Creativity</w:t>
      </w:r>
      <w:proofErr w:type="spellEnd"/>
      <w:r w:rsidRPr="00E9765D">
        <w:rPr>
          <w:rFonts w:cs="Arial"/>
        </w:rPr>
        <w:t>, 24, 175-185.</w:t>
      </w:r>
    </w:p>
    <w:p w14:paraId="6A8BFE71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  <w:lang w:val="en-CA"/>
        </w:rPr>
      </w:pPr>
      <w:proofErr w:type="spellStart"/>
      <w:r w:rsidRPr="00E9765D">
        <w:rPr>
          <w:rFonts w:cs="Arial"/>
          <w:lang w:val="en-CA"/>
        </w:rPr>
        <w:t>Wadaani</w:t>
      </w:r>
      <w:proofErr w:type="spellEnd"/>
      <w:r w:rsidRPr="00E9765D">
        <w:rPr>
          <w:rFonts w:cs="Arial"/>
          <w:lang w:val="en-CA"/>
        </w:rPr>
        <w:t xml:space="preserve">, M. R. (2015). Teaching for Creativity as Human Development toward Self-Actualization: The Essence of Authentic Learning and Optimal Growth for All </w:t>
      </w:r>
      <w:proofErr w:type="spellStart"/>
      <w:r w:rsidRPr="00E9765D">
        <w:rPr>
          <w:rFonts w:cs="Arial"/>
          <w:lang w:val="en-CA"/>
        </w:rPr>
        <w:t>Students.Creative</w:t>
      </w:r>
      <w:proofErr w:type="spellEnd"/>
      <w:r w:rsidRPr="00E9765D">
        <w:rPr>
          <w:rFonts w:cs="Arial"/>
          <w:lang w:val="en-CA"/>
        </w:rPr>
        <w:t xml:space="preserve"> Education, 6,669-679.</w:t>
      </w:r>
    </w:p>
    <w:p w14:paraId="17AD315C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Wiggins, G. (2011). A true test: toward more authentic and equitable assessment. </w:t>
      </w:r>
      <w:r w:rsidRPr="00E9765D">
        <w:rPr>
          <w:rFonts w:cs="Arial"/>
        </w:rPr>
        <w:t xml:space="preserve">Phi Delta </w:t>
      </w:r>
      <w:proofErr w:type="spellStart"/>
      <w:r w:rsidRPr="00E9765D">
        <w:rPr>
          <w:rFonts w:cs="Arial"/>
        </w:rPr>
        <w:t>Kappan</w:t>
      </w:r>
      <w:proofErr w:type="spellEnd"/>
      <w:r w:rsidRPr="00E9765D">
        <w:rPr>
          <w:rFonts w:cs="Arial"/>
        </w:rPr>
        <w:t>, 92(7), 81–93.</w:t>
      </w:r>
    </w:p>
    <w:p w14:paraId="6A4B5702" w14:textId="77777777" w:rsidR="00E102F2" w:rsidRPr="00E9765D" w:rsidRDefault="00E102F2" w:rsidP="00E102F2">
      <w:pPr>
        <w:rPr>
          <w:rFonts w:cs="Arial"/>
          <w:b/>
          <w:bCs/>
        </w:rPr>
      </w:pPr>
    </w:p>
    <w:p w14:paraId="6755D798" w14:textId="4E912820" w:rsidR="00E102F2" w:rsidRPr="00E9765D" w:rsidRDefault="00E102F2" w:rsidP="00E102F2">
      <w:pPr>
        <w:rPr>
          <w:rFonts w:cs="Arial"/>
        </w:rPr>
      </w:pPr>
      <w:r w:rsidRPr="00E9765D">
        <w:rPr>
          <w:rFonts w:cs="Arial"/>
          <w:b/>
          <w:bCs/>
        </w:rPr>
        <w:t xml:space="preserve">Diapositive </w:t>
      </w:r>
      <w:r w:rsidR="002B2B21">
        <w:rPr>
          <w:rFonts w:cs="Arial"/>
          <w:b/>
          <w:bCs/>
        </w:rPr>
        <w:t>34</w:t>
      </w:r>
      <w:r w:rsidRPr="00E9765D">
        <w:rPr>
          <w:rFonts w:cs="Arial"/>
          <w:b/>
          <w:bCs/>
        </w:rPr>
        <w:t> : Caractéristiques d’une activité d’évaluation authentique intègre</w:t>
      </w:r>
    </w:p>
    <w:p w14:paraId="633CC353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A72775">
        <w:rPr>
          <w:rFonts w:cs="Arial"/>
          <w:lang w:val="en-CA"/>
        </w:rPr>
        <w:t xml:space="preserve">Spiller, D. (2014). </w:t>
      </w:r>
      <w:r w:rsidRPr="00E9765D">
        <w:rPr>
          <w:rFonts w:cs="Arial"/>
          <w:lang w:val="en-CA"/>
        </w:rPr>
        <w:t xml:space="preserve">Assessment matters: Academic Integrity. The University of Waikato. </w:t>
      </w:r>
      <w:hyperlink r:id="rId19" w:history="1">
        <w:r w:rsidRPr="00E9765D">
          <w:rPr>
            <w:rStyle w:val="Hyperlien"/>
            <w:rFonts w:cs="Arial"/>
            <w:lang w:val="en-CA"/>
          </w:rPr>
          <w:t>https://www.waikato.ac.nz/__data/assets/pdf_file/0006/352869/Assessment-Matters_-Group-Work-Assessment.pdf</w:t>
        </w:r>
      </w:hyperlink>
      <w:r w:rsidRPr="00E9765D">
        <w:rPr>
          <w:rFonts w:cs="Arial"/>
          <w:lang w:val="en-CA"/>
        </w:rPr>
        <w:t xml:space="preserve"> </w:t>
      </w:r>
    </w:p>
    <w:p w14:paraId="2D1E3094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Fahim, S. (n.d.). Assessments – Prevention Strategies to Combat Plagiarism [PowerPoint presentation]. The British University in Egypt. https://www.bue.edu.eg/powerpoints-academic-honesty/ </w:t>
      </w:r>
    </w:p>
    <w:p w14:paraId="7A3A670B" w14:textId="77777777" w:rsidR="00E102F2" w:rsidRPr="00E9765D" w:rsidRDefault="00E102F2" w:rsidP="00E102F2">
      <w:pPr>
        <w:rPr>
          <w:rFonts w:cs="Arial"/>
          <w:lang w:val="en-CA"/>
        </w:rPr>
      </w:pPr>
    </w:p>
    <w:p w14:paraId="4C109205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579BEA10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00163AE4" w14:textId="55745E16" w:rsidR="00984F6F" w:rsidRPr="00E9765D" w:rsidRDefault="00984F6F" w:rsidP="00984F6F">
      <w:pPr>
        <w:contextualSpacing/>
        <w:rPr>
          <w:rFonts w:cs="Arial"/>
          <w:b/>
          <w:bCs/>
          <w:lang w:val="en-CA"/>
        </w:rPr>
      </w:pPr>
      <w:r w:rsidRPr="00F82677">
        <w:rPr>
          <w:rFonts w:cs="Arial"/>
          <w:b/>
          <w:bCs/>
        </w:rPr>
        <w:t xml:space="preserve">Diapositive </w:t>
      </w:r>
      <w:r w:rsidR="00F82677">
        <w:rPr>
          <w:rFonts w:cs="Arial"/>
          <w:b/>
          <w:bCs/>
        </w:rPr>
        <w:t>42</w:t>
      </w:r>
      <w:r w:rsidRPr="00F82677">
        <w:rPr>
          <w:rFonts w:cs="Arial"/>
          <w:b/>
          <w:bCs/>
        </w:rPr>
        <w:t xml:space="preserve"> : </w:t>
      </w:r>
      <w:r w:rsidR="00F82677" w:rsidRPr="00F82677">
        <w:rPr>
          <w:rFonts w:cs="Arial"/>
          <w:b/>
          <w:bCs/>
        </w:rPr>
        <w:t xml:space="preserve">Au-delà de la dissertation…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6FDDE091" w14:textId="77777777" w:rsidR="00984F6F" w:rsidRPr="00B2511A" w:rsidRDefault="00984F6F" w:rsidP="0089229C">
      <w:pPr>
        <w:pStyle w:val="Paragraphedeliste"/>
        <w:numPr>
          <w:ilvl w:val="0"/>
          <w:numId w:val="8"/>
        </w:numPr>
        <w:rPr>
          <w:rFonts w:cs="Arial"/>
          <w:lang w:val="en-US"/>
        </w:rPr>
      </w:pPr>
      <w:r w:rsidRPr="00E9765D">
        <w:rPr>
          <w:rFonts w:cs="Arial"/>
          <w:lang w:val="en-US"/>
        </w:rPr>
        <w:t>Furze, L. (2023, October 04). Rethinking Assessment for Generative AI: Beyon</w:t>
      </w:r>
      <w:r>
        <w:rPr>
          <w:rFonts w:cs="Arial"/>
          <w:lang w:val="en-US"/>
        </w:rPr>
        <w:t>d</w:t>
      </w:r>
      <w:r w:rsidRPr="00E9765D">
        <w:rPr>
          <w:rFonts w:cs="Arial"/>
          <w:lang w:val="en-US"/>
        </w:rPr>
        <w:t xml:space="preserve"> the Essay. </w:t>
      </w:r>
      <w:r w:rsidRPr="00B2511A">
        <w:rPr>
          <w:rFonts w:cs="Arial"/>
          <w:lang w:val="en-US"/>
        </w:rPr>
        <w:t xml:space="preserve">LeonFurze.com. </w:t>
      </w:r>
      <w:hyperlink r:id="rId20" w:history="1">
        <w:r w:rsidRPr="00B2511A">
          <w:rPr>
            <w:rStyle w:val="Hyperlien"/>
            <w:rFonts w:cs="Arial"/>
            <w:lang w:val="en-US"/>
          </w:rPr>
          <w:t>https://leonfurze.com/2023/10/04/rethinking-assessment-for-generative-ai-beyond-the-essay/?fbclid=IwAR2AovmNzhN94MJlxPSkffge-Hh58PALY-q2wcedRu5uJZnSLO20JPytGTQ</w:t>
        </w:r>
      </w:hyperlink>
      <w:r w:rsidRPr="00B2511A">
        <w:rPr>
          <w:rFonts w:cs="Arial"/>
          <w:lang w:val="en-US"/>
        </w:rPr>
        <w:t xml:space="preserve"> </w:t>
      </w:r>
    </w:p>
    <w:p w14:paraId="300DE022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7EFE7798" w14:textId="7E720ABC" w:rsidR="000368F6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>
        <w:rPr>
          <w:rStyle w:val="lev"/>
          <w:rFonts w:cs="Arial"/>
          <w:iCs/>
          <w:bdr w:val="none" w:sz="0" w:space="0" w:color="auto" w:frame="1"/>
        </w:rPr>
        <w:t>45</w:t>
      </w:r>
      <w:r w:rsidRPr="001C5D3B">
        <w:rPr>
          <w:rStyle w:val="lev"/>
          <w:rFonts w:cs="Arial"/>
          <w:iCs/>
          <w:bdr w:val="none" w:sz="0" w:space="0" w:color="auto" w:frame="1"/>
        </w:rPr>
        <w:t>: L</w:t>
      </w:r>
      <w:r>
        <w:rPr>
          <w:rStyle w:val="lev"/>
          <w:rFonts w:cs="Arial"/>
          <w:iCs/>
          <w:bdr w:val="none" w:sz="0" w:space="0" w:color="auto" w:frame="1"/>
        </w:rPr>
        <w:t xml:space="preserve">a nouvelle dissertation </w:t>
      </w:r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033F0246" w14:textId="77777777" w:rsidR="000368F6" w:rsidRPr="0083286F" w:rsidRDefault="000368F6" w:rsidP="0089229C">
      <w:pPr>
        <w:pStyle w:val="Paragraphedeliste"/>
        <w:numPr>
          <w:ilvl w:val="0"/>
          <w:numId w:val="6"/>
        </w:numPr>
        <w:rPr>
          <w:rFonts w:cs="Arial"/>
          <w:iCs/>
          <w:lang w:val="en-US"/>
        </w:rPr>
      </w:pPr>
      <w:r w:rsidRPr="007F658D">
        <w:rPr>
          <w:rFonts w:cs="Arial"/>
          <w:iCs/>
          <w:lang w:val="en-US"/>
        </w:rPr>
        <w:t xml:space="preserve">Brancato, M. and Kopp, N. (2024, September 27). Want Your Students to Write Better? Assign Video Essays. The Chronicle of Higher Education. </w:t>
      </w:r>
      <w:hyperlink r:id="rId21" w:history="1">
        <w:r w:rsidRPr="0083286F">
          <w:rPr>
            <w:rStyle w:val="Hyperlien"/>
            <w:rFonts w:cs="Arial"/>
            <w:iCs/>
            <w:lang w:val="en-US"/>
          </w:rPr>
          <w:t>https://www.chronicle.com/article/want-your-students-to-write-better-assign-video-essays</w:t>
        </w:r>
      </w:hyperlink>
    </w:p>
    <w:p w14:paraId="2346FB3E" w14:textId="77777777" w:rsidR="000368F6" w:rsidRPr="0083286F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  <w:lang w:val="en-US"/>
        </w:rPr>
      </w:pPr>
    </w:p>
    <w:p w14:paraId="75213BC2" w14:textId="4A042E55" w:rsidR="000368F6" w:rsidRPr="0083286F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>
        <w:rPr>
          <w:rStyle w:val="lev"/>
          <w:rFonts w:cs="Arial"/>
          <w:iCs/>
          <w:bdr w:val="none" w:sz="0" w:space="0" w:color="auto" w:frame="1"/>
        </w:rPr>
        <w:t>46</w:t>
      </w:r>
      <w:r w:rsidRPr="0083286F">
        <w:rPr>
          <w:rStyle w:val="lev"/>
          <w:rFonts w:cs="Arial"/>
          <w:iCs/>
          <w:bdr w:val="none" w:sz="0" w:space="0" w:color="auto" w:frame="1"/>
        </w:rPr>
        <w:t>: Pour une activité complète sur la vidéo-dissertation</w:t>
      </w:r>
    </w:p>
    <w:p w14:paraId="16FE8833" w14:textId="77777777" w:rsidR="000368F6" w:rsidRPr="0083286F" w:rsidRDefault="000368F6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Activité sur la vidéo-dissertation à l’ère de l’IA.  </w:t>
      </w:r>
      <w:hyperlink r:id="rId22" w:history="1">
        <w:r w:rsidRPr="0083286F">
          <w:rPr>
            <w:rStyle w:val="Hyperlien"/>
            <w:rFonts w:cs="Arial"/>
            <w:iCs/>
            <w:bdr w:val="none" w:sz="0" w:space="0" w:color="auto" w:frame="1"/>
          </w:rPr>
          <w:t>https://mpeters.uqo.ca/dissertation</w:t>
        </w:r>
      </w:hyperlink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302C5D1E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2D900390" w14:textId="3E8CFCDF" w:rsidR="00E102F2" w:rsidRPr="00E9765D" w:rsidRDefault="00E102F2" w:rsidP="00E102F2">
      <w:pPr>
        <w:contextualSpacing/>
        <w:rPr>
          <w:rStyle w:val="lev"/>
          <w:b w:val="0"/>
          <w:bCs w:val="0"/>
          <w:bdr w:val="none" w:sz="0" w:space="0" w:color="auto" w:frame="1"/>
        </w:rPr>
      </w:pPr>
      <w:r w:rsidRPr="00E9765D">
        <w:rPr>
          <w:rStyle w:val="lev"/>
          <w:bdr w:val="none" w:sz="0" w:space="0" w:color="auto" w:frame="1"/>
        </w:rPr>
        <w:t>Diapositive</w:t>
      </w:r>
      <w:r w:rsidR="00CC77CF">
        <w:rPr>
          <w:rStyle w:val="lev"/>
          <w:bdr w:val="none" w:sz="0" w:space="0" w:color="auto" w:frame="1"/>
        </w:rPr>
        <w:t>s</w:t>
      </w:r>
      <w:r w:rsidRPr="00E9765D">
        <w:rPr>
          <w:rStyle w:val="lev"/>
          <w:bdr w:val="none" w:sz="0" w:space="0" w:color="auto" w:frame="1"/>
        </w:rPr>
        <w:t xml:space="preserve"> </w:t>
      </w:r>
      <w:r w:rsidR="00CC77CF">
        <w:rPr>
          <w:rStyle w:val="lev"/>
          <w:bdr w:val="none" w:sz="0" w:space="0" w:color="auto" w:frame="1"/>
        </w:rPr>
        <w:t>48-50</w:t>
      </w:r>
      <w:r w:rsidRPr="00E9765D">
        <w:rPr>
          <w:rStyle w:val="lev"/>
          <w:bdr w:val="none" w:sz="0" w:space="0" w:color="auto" w:frame="1"/>
        </w:rPr>
        <w:t xml:space="preserve"> : Le débat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08E57AD1" w14:textId="1901B7BF" w:rsidR="00E102F2" w:rsidRPr="00867D6C" w:rsidRDefault="00E102F2" w:rsidP="0089229C">
      <w:pPr>
        <w:pStyle w:val="Paragraphedeliste"/>
        <w:numPr>
          <w:ilvl w:val="0"/>
          <w:numId w:val="8"/>
        </w:numPr>
        <w:rPr>
          <w:rStyle w:val="lev"/>
          <w:b w:val="0"/>
          <w:bCs w:val="0"/>
        </w:rPr>
      </w:pPr>
      <w:proofErr w:type="spellStart"/>
      <w:r w:rsidRPr="00867D6C">
        <w:rPr>
          <w:rStyle w:val="lev"/>
          <w:b w:val="0"/>
          <w:bCs w:val="0"/>
          <w:bdr w:val="none" w:sz="0" w:space="0" w:color="auto" w:frame="1"/>
          <w:lang w:val="en-CA"/>
        </w:rPr>
        <w:t>Bauschard</w:t>
      </w:r>
      <w:proofErr w:type="spellEnd"/>
      <w:r w:rsidRPr="00867D6C">
        <w:rPr>
          <w:rStyle w:val="lev"/>
          <w:b w:val="0"/>
          <w:bCs w:val="0"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hyperlink r:id="rId23" w:history="1">
        <w:r w:rsidRPr="00867D6C">
          <w:rPr>
            <w:rStyle w:val="Hyperlien"/>
            <w:rFonts w:cs="Arial"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66A54CAF" w14:textId="77777777" w:rsidR="00E102F2" w:rsidRPr="00E9765D" w:rsidRDefault="00E102F2" w:rsidP="00E102F2">
      <w:pPr>
        <w:rPr>
          <w:rFonts w:cs="Arial"/>
        </w:rPr>
      </w:pPr>
    </w:p>
    <w:p w14:paraId="38DCCB7B" w14:textId="6095E7F7" w:rsidR="00214EBC" w:rsidRPr="0083286F" w:rsidRDefault="00214EBC" w:rsidP="00214EBC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>Diapositive 5</w:t>
      </w:r>
      <w:r>
        <w:rPr>
          <w:rStyle w:val="lev"/>
          <w:rFonts w:cs="Arial"/>
          <w:iCs/>
          <w:bdr w:val="none" w:sz="0" w:space="0" w:color="auto" w:frame="1"/>
        </w:rPr>
        <w:t>1</w:t>
      </w:r>
      <w:r w:rsidRPr="0083286F">
        <w:rPr>
          <w:rStyle w:val="lev"/>
          <w:rFonts w:cs="Arial"/>
          <w:iCs/>
          <w:bdr w:val="none" w:sz="0" w:space="0" w:color="auto" w:frame="1"/>
        </w:rPr>
        <w:t>: Pour une activité complète sur le débat</w:t>
      </w:r>
    </w:p>
    <w:p w14:paraId="097710E4" w14:textId="77777777" w:rsidR="00214EBC" w:rsidRPr="00FB0E67" w:rsidRDefault="00214EBC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Activité du débat à l’ère de l’IA.  </w:t>
      </w:r>
      <w:hyperlink r:id="rId24" w:history="1">
        <w:r w:rsidRPr="00FB0E67">
          <w:rPr>
            <w:rStyle w:val="Hyperlien"/>
            <w:rFonts w:cs="Arial"/>
            <w:iCs/>
            <w:bdr w:val="none" w:sz="0" w:space="0" w:color="auto" w:frame="1"/>
          </w:rPr>
          <w:t>https://mpeters.uqo.ca/activite-du-debat-a-lere-de-lia/</w:t>
        </w:r>
      </w:hyperlink>
      <w:r w:rsidRPr="00FB0E67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1395AA0A" w14:textId="77777777" w:rsidR="00214EBC" w:rsidRPr="00214EBC" w:rsidRDefault="00214EBC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3ADF595B" w14:textId="366359EC" w:rsidR="009B5B07" w:rsidRDefault="009B5B07" w:rsidP="009B5B07">
      <w:pPr>
        <w:rPr>
          <w:b/>
          <w:bCs/>
        </w:rPr>
      </w:pPr>
      <w:r w:rsidRPr="00906359">
        <w:rPr>
          <w:b/>
          <w:bCs/>
        </w:rPr>
        <w:t xml:space="preserve">Diapositive </w:t>
      </w:r>
      <w:r w:rsidR="006953FD">
        <w:rPr>
          <w:b/>
          <w:bCs/>
        </w:rPr>
        <w:t>54</w:t>
      </w:r>
      <w:r w:rsidRPr="00906359">
        <w:rPr>
          <w:b/>
          <w:bCs/>
        </w:rPr>
        <w:t xml:space="preserve"> : </w:t>
      </w:r>
      <w:r>
        <w:rPr>
          <w:b/>
          <w:bCs/>
        </w:rPr>
        <w:t>La classe inversée</w:t>
      </w:r>
    </w:p>
    <w:p w14:paraId="2573C935" w14:textId="77777777" w:rsidR="009B5B07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Bissonnette, S., &amp; Gauthier, C. (2012). Faire la classe à l'endroit ou à l'envers? Formation profession, 20(1), 23-28. </w:t>
      </w:r>
      <w:hyperlink r:id="rId25" w:history="1">
        <w:r w:rsidRPr="00BB05F7">
          <w:rPr>
            <w:rStyle w:val="Hyperlien"/>
          </w:rPr>
          <w:t>https://r-libre.teluq.ca/773/</w:t>
        </w:r>
      </w:hyperlink>
      <w:r>
        <w:t xml:space="preserve">  </w:t>
      </w:r>
    </w:p>
    <w:p w14:paraId="65FAC53A" w14:textId="77777777" w:rsidR="009B5B07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Guilbault, M., &amp; Viau-Guay, A. (2017). La classe inversée comme approche pédagogique en enseignement supérieur : état des connaissances scientifiques et recommandations. Revue internationale de pédagogie de l’enseignement supérieur, 33(1), </w:t>
      </w:r>
      <w:hyperlink r:id="rId26" w:history="1">
        <w:r w:rsidRPr="00BB05F7">
          <w:rPr>
            <w:rStyle w:val="Hyperlien"/>
          </w:rPr>
          <w:t>https://doi.org/10.4000/ripes.1193</w:t>
        </w:r>
      </w:hyperlink>
      <w:r>
        <w:t xml:space="preserve"> . </w:t>
      </w:r>
    </w:p>
    <w:p w14:paraId="606D2D24" w14:textId="77777777" w:rsidR="009B5B07" w:rsidRPr="00906359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Tardif, S., &amp; Rivard, M. (2021). La classe inversée en mode virtuel : portrait d’une formule gagnante. Revue hybride de l’éducation, 4(6), 15-24. </w:t>
      </w:r>
      <w:hyperlink r:id="rId27" w:history="1">
        <w:r w:rsidRPr="00BB05F7">
          <w:rPr>
            <w:rStyle w:val="Hyperlien"/>
          </w:rPr>
          <w:t>https://doi.org/https://doi.org/10.1522/rhe.v4i6.1220</w:t>
        </w:r>
      </w:hyperlink>
      <w:r>
        <w:t xml:space="preserve"> </w:t>
      </w:r>
    </w:p>
    <w:p w14:paraId="5769AD92" w14:textId="77777777" w:rsidR="009B5B07" w:rsidRDefault="009B5B07" w:rsidP="009B5B07">
      <w:pPr>
        <w:rPr>
          <w:b/>
          <w:bCs/>
        </w:rPr>
      </w:pPr>
      <w:r>
        <w:rPr>
          <w:b/>
          <w:bCs/>
        </w:rPr>
        <w:br/>
      </w:r>
    </w:p>
    <w:p w14:paraId="0C349EAC" w14:textId="77777777" w:rsidR="009B5B07" w:rsidRDefault="009B5B07" w:rsidP="009B5B07">
      <w:pPr>
        <w:rPr>
          <w:b/>
          <w:bCs/>
        </w:rPr>
      </w:pPr>
      <w:r>
        <w:rPr>
          <w:b/>
          <w:bCs/>
        </w:rPr>
        <w:br w:type="page"/>
      </w:r>
    </w:p>
    <w:p w14:paraId="117D00B0" w14:textId="77777777" w:rsidR="00214EBC" w:rsidRDefault="00214EBC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566D2B1E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5594992A" w14:textId="6D837565" w:rsidR="00C82FA6" w:rsidRPr="0083286F" w:rsidRDefault="00C82FA6" w:rsidP="00C82FA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>Diapositive 5</w:t>
      </w:r>
      <w:r w:rsidR="00170B37">
        <w:rPr>
          <w:rStyle w:val="lev"/>
          <w:rFonts w:cs="Arial"/>
          <w:iCs/>
          <w:bdr w:val="none" w:sz="0" w:space="0" w:color="auto" w:frame="1"/>
        </w:rPr>
        <w:t>8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Pour une activité complète sur </w:t>
      </w:r>
      <w:r w:rsidR="00170B37">
        <w:rPr>
          <w:rStyle w:val="lev"/>
          <w:rFonts w:cs="Arial"/>
          <w:iCs/>
          <w:bdr w:val="none" w:sz="0" w:space="0" w:color="auto" w:frame="1"/>
        </w:rPr>
        <w:t>la classe inversée</w:t>
      </w:r>
    </w:p>
    <w:p w14:paraId="40C4CA82" w14:textId="1A4CC82A" w:rsidR="00C82FA6" w:rsidRPr="00FB0E67" w:rsidRDefault="00C82FA6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>Peters, M. (2025). Activité</w:t>
      </w:r>
      <w:r w:rsidR="0089229C">
        <w:rPr>
          <w:rStyle w:val="lev"/>
          <w:rFonts w:cs="Arial"/>
          <w:b w:val="0"/>
          <w:bCs w:val="0"/>
          <w:iCs/>
          <w:bdr w:val="none" w:sz="0" w:space="0" w:color="auto" w:frame="1"/>
        </w:rPr>
        <w:t>s pour la classe inversée</w:t>
      </w: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à l’ère de l’IA.  </w:t>
      </w:r>
      <w:hyperlink r:id="rId28" w:history="1">
        <w:r w:rsidR="00D27205" w:rsidRPr="00744303">
          <w:rPr>
            <w:rStyle w:val="Hyperlien"/>
          </w:rPr>
          <w:t>https://mpeters.uqo.ca/classe-inversee</w:t>
        </w:r>
      </w:hyperlink>
      <w:r w:rsidR="00D27205">
        <w:t xml:space="preserve"> </w:t>
      </w:r>
    </w:p>
    <w:p w14:paraId="103A99F6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132E00D8" w14:textId="56FFDB62" w:rsidR="007A021E" w:rsidRPr="00906359" w:rsidRDefault="007A021E" w:rsidP="007A021E">
      <w:r w:rsidRPr="00906359">
        <w:rPr>
          <w:b/>
          <w:bCs/>
        </w:rPr>
        <w:t>Diapositive</w:t>
      </w:r>
      <w:r>
        <w:rPr>
          <w:b/>
          <w:bCs/>
        </w:rPr>
        <w:t>s</w:t>
      </w:r>
      <w:r w:rsidRPr="00906359">
        <w:rPr>
          <w:b/>
          <w:bCs/>
        </w:rPr>
        <w:t xml:space="preserve"> </w:t>
      </w:r>
      <w:r>
        <w:rPr>
          <w:b/>
          <w:bCs/>
        </w:rPr>
        <w:t>60-61</w:t>
      </w:r>
      <w:r w:rsidRPr="00906359">
        <w:rPr>
          <w:b/>
          <w:bCs/>
        </w:rPr>
        <w:t xml:space="preserve"> : </w:t>
      </w:r>
      <w:r>
        <w:rPr>
          <w:b/>
          <w:bCs/>
        </w:rPr>
        <w:t>Le quiz qui favorise l’intégrité</w:t>
      </w:r>
    </w:p>
    <w:p w14:paraId="66E32C8B" w14:textId="77777777" w:rsidR="007A021E" w:rsidRPr="00732861" w:rsidRDefault="007A021E" w:rsidP="007A021E">
      <w:pPr>
        <w:pStyle w:val="Paragraphedeliste"/>
        <w:numPr>
          <w:ilvl w:val="0"/>
          <w:numId w:val="17"/>
        </w:numPr>
        <w:spacing w:after="160" w:line="259" w:lineRule="auto"/>
      </w:pPr>
      <w:proofErr w:type="spellStart"/>
      <w:r w:rsidRPr="00732861">
        <w:t>Woldai</w:t>
      </w:r>
      <w:proofErr w:type="spellEnd"/>
      <w:r w:rsidRPr="00732861">
        <w:t xml:space="preserve">, B., </w:t>
      </w:r>
      <w:proofErr w:type="spellStart"/>
      <w:r w:rsidRPr="00732861">
        <w:t>Henne</w:t>
      </w:r>
      <w:proofErr w:type="spellEnd"/>
      <w:r w:rsidRPr="00732861">
        <w:t xml:space="preserve">, S., </w:t>
      </w:r>
      <w:proofErr w:type="spellStart"/>
      <w:r w:rsidRPr="00732861">
        <w:t>Fersch</w:t>
      </w:r>
      <w:proofErr w:type="spellEnd"/>
      <w:r w:rsidRPr="00732861">
        <w:t xml:space="preserve">, M.-L., Kamath </w:t>
      </w:r>
      <w:proofErr w:type="spellStart"/>
      <w:r w:rsidRPr="00732861">
        <w:t>Barkur</w:t>
      </w:r>
      <w:proofErr w:type="spellEnd"/>
      <w:r w:rsidRPr="00732861">
        <w:t xml:space="preserve">, S. et Schacht, S. (2023). </w:t>
      </w:r>
      <w:r w:rsidRPr="00732861">
        <w:rPr>
          <w:i/>
          <w:iCs/>
          <w:lang w:val="en-US"/>
        </w:rPr>
        <w:t>A Qualitative Evaluation of an AI-Supported Quiz Application to Assess Learning Progress.</w:t>
      </w:r>
      <w:r w:rsidRPr="00732861">
        <w:rPr>
          <w:lang w:val="en-US"/>
        </w:rPr>
        <w:t xml:space="preserve"> </w:t>
      </w:r>
      <w:r w:rsidRPr="00732861">
        <w:t xml:space="preserve">Communication présentée The Paris </w:t>
      </w:r>
      <w:proofErr w:type="spellStart"/>
      <w:r w:rsidRPr="00732861">
        <w:t>Conference</w:t>
      </w:r>
      <w:proofErr w:type="spellEnd"/>
      <w:r w:rsidRPr="00732861">
        <w:t xml:space="preserve"> on </w:t>
      </w:r>
      <w:proofErr w:type="spellStart"/>
      <w:r>
        <w:t>E</w:t>
      </w:r>
      <w:r w:rsidRPr="00732861">
        <w:t>ducations</w:t>
      </w:r>
      <w:proofErr w:type="spellEnd"/>
      <w:r w:rsidRPr="00732861">
        <w:t xml:space="preserve"> 2023 IAFOR, Paris. Repéré à </w:t>
      </w:r>
      <w:hyperlink r:id="rId29" w:history="1">
        <w:r w:rsidRPr="00732861">
          <w:rPr>
            <w:rStyle w:val="Hyperlien"/>
          </w:rPr>
          <w:t>https://papers.iafor.org/wp-content/uploads/papers/pce2023/PCE2023_70567.pdf</w:t>
        </w:r>
      </w:hyperlink>
    </w:p>
    <w:p w14:paraId="73EADD4E" w14:textId="77777777" w:rsidR="007A021E" w:rsidRPr="00324DC6" w:rsidRDefault="007A021E" w:rsidP="007A021E">
      <w:pPr>
        <w:pStyle w:val="Paragraphedeliste"/>
        <w:numPr>
          <w:ilvl w:val="0"/>
          <w:numId w:val="17"/>
        </w:numPr>
        <w:spacing w:after="160" w:line="259" w:lineRule="auto"/>
        <w:rPr>
          <w:lang w:val="en-US"/>
        </w:rPr>
      </w:pPr>
      <w:r w:rsidRPr="00324DC6">
        <w:rPr>
          <w:lang w:val="en-US"/>
        </w:rPr>
        <w:t xml:space="preserve">Chahna, G. (2023). On ChatGPT: what promise remains for multiple choice assessment? </w:t>
      </w:r>
      <w:r w:rsidRPr="00324DC6">
        <w:rPr>
          <w:i/>
          <w:iCs/>
          <w:lang w:val="en-US"/>
        </w:rPr>
        <w:t xml:space="preserve">Journal of Learning Development in Higher Education, </w:t>
      </w:r>
      <w:r w:rsidRPr="00324DC6">
        <w:rPr>
          <w:lang w:val="en-US"/>
        </w:rPr>
        <w:t xml:space="preserve">(27). </w:t>
      </w:r>
      <w:proofErr w:type="spellStart"/>
      <w:r w:rsidRPr="00324DC6">
        <w:rPr>
          <w:lang w:val="en-US"/>
        </w:rPr>
        <w:t>doi</w:t>
      </w:r>
      <w:proofErr w:type="spellEnd"/>
      <w:r w:rsidRPr="00324DC6">
        <w:rPr>
          <w:lang w:val="en-US"/>
        </w:rPr>
        <w:t xml:space="preserve">: 10.47408/jldhe.vi27.1009 </w:t>
      </w:r>
      <w:proofErr w:type="spellStart"/>
      <w:r w:rsidRPr="00324DC6">
        <w:rPr>
          <w:lang w:val="en-US"/>
        </w:rPr>
        <w:t>Repéré</w:t>
      </w:r>
      <w:proofErr w:type="spellEnd"/>
      <w:r w:rsidRPr="00324DC6">
        <w:rPr>
          <w:lang w:val="en-US"/>
        </w:rPr>
        <w:t xml:space="preserve"> à </w:t>
      </w:r>
      <w:hyperlink r:id="rId30" w:history="1">
        <w:r w:rsidRPr="00324DC6">
          <w:rPr>
            <w:rStyle w:val="Hyperlien"/>
            <w:lang w:val="en-US"/>
          </w:rPr>
          <w:t>http://dx.doi.org/10.47408/jldhe.vi27.1009</w:t>
        </w:r>
      </w:hyperlink>
    </w:p>
    <w:p w14:paraId="1438FB44" w14:textId="77777777" w:rsidR="007A021E" w:rsidRPr="00324DC6" w:rsidRDefault="007A021E" w:rsidP="007A021E">
      <w:pPr>
        <w:pStyle w:val="Paragraphedeliste"/>
        <w:numPr>
          <w:ilvl w:val="0"/>
          <w:numId w:val="17"/>
        </w:numPr>
        <w:spacing w:after="160" w:line="259" w:lineRule="auto"/>
      </w:pPr>
      <w:proofErr w:type="spellStart"/>
      <w:r w:rsidRPr="00324DC6">
        <w:rPr>
          <w:lang w:val="en-US"/>
        </w:rPr>
        <w:t>Rusinovich</w:t>
      </w:r>
      <w:proofErr w:type="spellEnd"/>
      <w:r w:rsidRPr="00324DC6">
        <w:rPr>
          <w:lang w:val="en-US"/>
        </w:rPr>
        <w:t xml:space="preserve">, Y. et </w:t>
      </w:r>
      <w:proofErr w:type="spellStart"/>
      <w:r w:rsidRPr="00324DC6">
        <w:rPr>
          <w:lang w:val="en-US"/>
        </w:rPr>
        <w:t>Rusinovich</w:t>
      </w:r>
      <w:proofErr w:type="spellEnd"/>
      <w:r w:rsidRPr="00324DC6">
        <w:rPr>
          <w:lang w:val="en-US"/>
        </w:rPr>
        <w:t xml:space="preserve">, V. (2024). Prevention of Artificial Intelligence (AI) Misuse in Online Medical Education. </w:t>
      </w:r>
      <w:r w:rsidRPr="00324DC6">
        <w:rPr>
          <w:i/>
          <w:iCs/>
          <w:lang w:val="en-US"/>
        </w:rPr>
        <w:t>ML in Health Science, 1</w:t>
      </w:r>
      <w:r w:rsidRPr="00324DC6">
        <w:rPr>
          <w:lang w:val="en-US"/>
        </w:rPr>
        <w:t xml:space="preserve">(1). </w:t>
      </w:r>
      <w:proofErr w:type="spellStart"/>
      <w:r w:rsidRPr="00324DC6">
        <w:rPr>
          <w:lang w:val="en-US"/>
        </w:rPr>
        <w:t>doi</w:t>
      </w:r>
      <w:proofErr w:type="spellEnd"/>
      <w:r w:rsidRPr="00324DC6">
        <w:rPr>
          <w:lang w:val="en-US"/>
        </w:rPr>
        <w:t xml:space="preserve">: </w:t>
      </w:r>
      <w:hyperlink r:id="rId31" w:history="1">
        <w:r w:rsidRPr="00324DC6">
          <w:rPr>
            <w:rStyle w:val="Hyperlien"/>
            <w:lang w:val="en-US"/>
          </w:rPr>
          <w:t>https://doi.org/10.62487/8ny3zh09</w:t>
        </w:r>
      </w:hyperlink>
    </w:p>
    <w:p w14:paraId="7F3244E3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3A9371FB" w14:textId="14BADA0A" w:rsidR="00E14777" w:rsidRPr="0083286F" w:rsidRDefault="00E14777" w:rsidP="00E14777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5D5E17">
        <w:rPr>
          <w:rStyle w:val="lev"/>
          <w:rFonts w:cs="Arial"/>
          <w:iCs/>
          <w:bdr w:val="none" w:sz="0" w:space="0" w:color="auto" w:frame="1"/>
        </w:rPr>
        <w:t>63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Pour une activité complète sur </w:t>
      </w:r>
      <w:r>
        <w:rPr>
          <w:rStyle w:val="lev"/>
          <w:rFonts w:cs="Arial"/>
          <w:iCs/>
          <w:bdr w:val="none" w:sz="0" w:space="0" w:color="auto" w:frame="1"/>
        </w:rPr>
        <w:t>le quiz</w:t>
      </w:r>
    </w:p>
    <w:p w14:paraId="2ED27FE2" w14:textId="36A0A296" w:rsidR="00E14777" w:rsidRPr="000079E9" w:rsidRDefault="00E14777" w:rsidP="000079E9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cs="Arial"/>
          <w:b/>
          <w:bCs/>
        </w:rPr>
      </w:pPr>
      <w:r w:rsidRPr="00E14777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</w:t>
      </w:r>
      <w:r w:rsidRPr="00E14777">
        <w:rPr>
          <w:rStyle w:val="lev"/>
          <w:rFonts w:cs="Arial"/>
          <w:b w:val="0"/>
          <w:bCs w:val="0"/>
          <w:iCs/>
          <w:bdr w:val="none" w:sz="0" w:space="0" w:color="auto" w:frame="1"/>
        </w:rPr>
        <w:t>Quiz</w:t>
      </w:r>
      <w:r w:rsidRPr="00E14777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à l’ère de l’IA.  </w:t>
      </w:r>
      <w:hyperlink r:id="rId32" w:history="1">
        <w:r w:rsidR="000079E9" w:rsidRPr="00744303">
          <w:rPr>
            <w:rStyle w:val="Hyperlien"/>
            <w:rFonts w:cs="Arial"/>
            <w:iCs/>
            <w:bdr w:val="none" w:sz="0" w:space="0" w:color="auto" w:frame="1"/>
          </w:rPr>
          <w:t>https://mpeters.uqo.ca/lien1</w:t>
        </w:r>
      </w:hyperlink>
      <w:r w:rsidR="000079E9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2D16A2F1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6E7BCE95" w14:textId="45597A11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  <w:lang w:val="en-CA"/>
        </w:rPr>
        <w:t xml:space="preserve">Diapositive </w:t>
      </w:r>
      <w:proofErr w:type="gramStart"/>
      <w:r w:rsidR="005D5E17">
        <w:rPr>
          <w:rFonts w:cs="Arial"/>
          <w:b/>
          <w:bCs/>
          <w:lang w:val="en-CA"/>
        </w:rPr>
        <w:t>65</w:t>
      </w:r>
      <w:r w:rsidRPr="00E9765D">
        <w:rPr>
          <w:rFonts w:cs="Arial"/>
          <w:b/>
          <w:bCs/>
          <w:lang w:val="en-CA"/>
        </w:rPr>
        <w:t> :</w:t>
      </w:r>
      <w:proofErr w:type="gramEnd"/>
      <w:r w:rsidRPr="00E9765D">
        <w:rPr>
          <w:rFonts w:cs="Arial"/>
          <w:b/>
          <w:bCs/>
          <w:lang w:val="en-CA"/>
        </w:rPr>
        <w:t xml:space="preserve"> Seth’s Ideas on the Manual… </w:t>
      </w:r>
      <w:proofErr w:type="spellStart"/>
      <w:r w:rsidRPr="00E9765D">
        <w:rPr>
          <w:rFonts w:cs="Arial"/>
          <w:b/>
          <w:bCs/>
          <w:lang w:val="en-CA"/>
        </w:rPr>
        <w:t>ou</w:t>
      </w:r>
      <w:proofErr w:type="spellEnd"/>
      <w:r w:rsidRPr="00E9765D">
        <w:rPr>
          <w:rFonts w:cs="Arial"/>
          <w:b/>
          <w:bCs/>
          <w:lang w:val="en-CA"/>
        </w:rPr>
        <w:t xml:space="preserve"> les </w:t>
      </w:r>
      <w:proofErr w:type="spellStart"/>
      <w:r w:rsidRPr="00E9765D">
        <w:rPr>
          <w:rFonts w:cs="Arial"/>
          <w:b/>
          <w:bCs/>
          <w:lang w:val="en-CA"/>
        </w:rPr>
        <w:t>consignes</w:t>
      </w:r>
      <w:proofErr w:type="spellEnd"/>
    </w:p>
    <w:p w14:paraId="1EB11162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Style w:val="Hyperlien"/>
          <w:rFonts w:cs="Arial"/>
          <w:color w:val="0600FF"/>
          <w:lang w:val="en-US"/>
        </w:rPr>
      </w:pPr>
      <w:r w:rsidRPr="00E9765D">
        <w:rPr>
          <w:rFonts w:cs="Arial"/>
          <w:lang w:val="en-US"/>
        </w:rPr>
        <w:t xml:space="preserve">Godin, S. (2023). Thoughts on the Manual. Seth’s Blog. </w:t>
      </w:r>
      <w:hyperlink r:id="rId33" w:history="1">
        <w:r w:rsidRPr="00E9765D">
          <w:rPr>
            <w:rStyle w:val="Hyperlien"/>
            <w:rFonts w:cs="Arial"/>
            <w:color w:val="3366CC"/>
            <w:lang w:val="en-US"/>
          </w:rPr>
          <w:t>https://seths.blog/2023/09/thoughts-on-the-manual/</w:t>
        </w:r>
      </w:hyperlink>
    </w:p>
    <w:p w14:paraId="09F49B9F" w14:textId="77777777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color w:val="0600FF"/>
          <w:lang w:val="en-US"/>
        </w:rPr>
      </w:pPr>
    </w:p>
    <w:p w14:paraId="0802CD06" w14:textId="1D921DC8" w:rsidR="00E102F2" w:rsidRPr="00E9765D" w:rsidRDefault="00E102F2" w:rsidP="00E102F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765D">
        <w:rPr>
          <w:rStyle w:val="lev"/>
          <w:rFonts w:ascii="Arial" w:eastAsia="Arial" w:hAnsi="Arial"/>
          <w:bdr w:val="none" w:sz="0" w:space="0" w:color="auto" w:frame="1"/>
        </w:rPr>
        <w:t>Diapositive</w:t>
      </w:r>
      <w:r w:rsidR="00C404F9">
        <w:rPr>
          <w:rStyle w:val="lev"/>
          <w:rFonts w:ascii="Arial" w:eastAsia="Arial" w:hAnsi="Arial"/>
          <w:bdr w:val="none" w:sz="0" w:space="0" w:color="auto" w:frame="1"/>
        </w:rPr>
        <w:t>s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 xml:space="preserve"> </w:t>
      </w:r>
      <w:r w:rsidR="00C404F9">
        <w:rPr>
          <w:rStyle w:val="lev"/>
          <w:rFonts w:ascii="Arial" w:eastAsia="Arial" w:hAnsi="Arial"/>
          <w:bdr w:val="none" w:sz="0" w:space="0" w:color="auto" w:frame="1"/>
        </w:rPr>
        <w:t>66-67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> : Consignes</w:t>
      </w:r>
    </w:p>
    <w:p w14:paraId="6E8023BD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</w:rPr>
      </w:pPr>
      <w:r w:rsidRPr="00E9765D">
        <w:rPr>
          <w:rFonts w:cs="Arial"/>
          <w:lang w:val="en-US"/>
        </w:rPr>
        <w:t xml:space="preserve">Smith, C. D., </w:t>
      </w:r>
      <w:proofErr w:type="spellStart"/>
      <w:r w:rsidRPr="00E9765D">
        <w:rPr>
          <w:rFonts w:cs="Arial"/>
          <w:lang w:val="en-US"/>
        </w:rPr>
        <w:t>Worsfold</w:t>
      </w:r>
      <w:proofErr w:type="spellEnd"/>
      <w:r w:rsidRPr="00E9765D">
        <w:rPr>
          <w:rFonts w:cs="Arial"/>
          <w:lang w:val="en-US"/>
        </w:rPr>
        <w:t xml:space="preserve">, K., Davies, L., Fisher, R. et McPhail, R. (2013). Assessment literacy and student learning: the case for explicitly developing students ‘assessment literacy’. </w:t>
      </w:r>
      <w:proofErr w:type="spellStart"/>
      <w:r w:rsidRPr="00E9765D">
        <w:rPr>
          <w:rFonts w:cs="Arial"/>
        </w:rPr>
        <w:t>Assessment</w:t>
      </w:r>
      <w:proofErr w:type="spellEnd"/>
      <w:r w:rsidRPr="00E9765D">
        <w:rPr>
          <w:rFonts w:cs="Arial"/>
        </w:rPr>
        <w:t xml:space="preserve"> &amp; </w:t>
      </w:r>
      <w:proofErr w:type="spellStart"/>
      <w:r w:rsidRPr="00E9765D">
        <w:rPr>
          <w:rFonts w:cs="Arial"/>
        </w:rPr>
        <w:t>Evaluation</w:t>
      </w:r>
      <w:proofErr w:type="spellEnd"/>
      <w:r w:rsidRPr="00E9765D">
        <w:rPr>
          <w:rFonts w:cs="Arial"/>
        </w:rPr>
        <w:t xml:space="preserve"> in </w:t>
      </w:r>
      <w:proofErr w:type="spellStart"/>
      <w:r w:rsidRPr="00E9765D">
        <w:rPr>
          <w:rFonts w:cs="Arial"/>
        </w:rPr>
        <w:t>Higher</w:t>
      </w:r>
      <w:proofErr w:type="spellEnd"/>
      <w:r w:rsidRPr="00E9765D">
        <w:rPr>
          <w:rFonts w:cs="Arial"/>
        </w:rPr>
        <w:t xml:space="preserve"> </w:t>
      </w:r>
      <w:proofErr w:type="spellStart"/>
      <w:r w:rsidRPr="00E9765D">
        <w:rPr>
          <w:rFonts w:cs="Arial"/>
        </w:rPr>
        <w:t>Education</w:t>
      </w:r>
      <w:proofErr w:type="spellEnd"/>
      <w:r w:rsidRPr="00E9765D">
        <w:rPr>
          <w:rFonts w:cs="Arial"/>
        </w:rPr>
        <w:t xml:space="preserve">, 38(1), 44-60. </w:t>
      </w:r>
      <w:proofErr w:type="spellStart"/>
      <w:proofErr w:type="gramStart"/>
      <w:r w:rsidRPr="00E9765D">
        <w:rPr>
          <w:rFonts w:cs="Arial"/>
        </w:rPr>
        <w:t>doi</w:t>
      </w:r>
      <w:proofErr w:type="spellEnd"/>
      <w:proofErr w:type="gramEnd"/>
      <w:r w:rsidRPr="00E9765D">
        <w:rPr>
          <w:rFonts w:cs="Arial"/>
        </w:rPr>
        <w:t xml:space="preserve">: 10.1080/02602938.2011.598636 </w:t>
      </w:r>
    </w:p>
    <w:p w14:paraId="44E7EB38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  <w:color w:val="444444"/>
        </w:rPr>
      </w:pPr>
      <w:r w:rsidRPr="00E9765D">
        <w:rPr>
          <w:rFonts w:cs="Arial"/>
          <w:lang w:val="en-US"/>
        </w:rPr>
        <w:t xml:space="preserve">Harris, Robert (2015).  Antiplagiarism Strategies for Research Papers. </w:t>
      </w:r>
      <w:r w:rsidRPr="00E9765D">
        <w:rPr>
          <w:rFonts w:cs="Arial"/>
        </w:rPr>
        <w:t>Virtual Salt. </w:t>
      </w:r>
      <w:hyperlink r:id="rId34" w:tgtFrame="_blank" w:history="1">
        <w:r w:rsidRPr="00E9765D">
          <w:rPr>
            <w:rStyle w:val="Hyperlien"/>
            <w:rFonts w:cs="Arial"/>
            <w:color w:val="3366CC"/>
            <w:bdr w:val="none" w:sz="0" w:space="0" w:color="auto" w:frame="1"/>
          </w:rPr>
          <w:t>http://www.virtualsalt.com/antiplag.htm</w:t>
        </w:r>
      </w:hyperlink>
      <w:r w:rsidRPr="00E9765D">
        <w:rPr>
          <w:rFonts w:cs="Arial"/>
          <w:color w:val="3366CC"/>
        </w:rPr>
        <w:t xml:space="preserve">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103789DB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</w:rPr>
      </w:pPr>
      <w:r w:rsidRPr="00E9765D">
        <w:rPr>
          <w:rFonts w:cs="Arial"/>
          <w:lang w:val="en-US"/>
        </w:rPr>
        <w:t xml:space="preserve">Cullen, C. (2020). Syllabi Designed with Integrity </w:t>
      </w:r>
      <w:proofErr w:type="gramStart"/>
      <w:r w:rsidRPr="00E9765D">
        <w:rPr>
          <w:rFonts w:cs="Arial"/>
          <w:lang w:val="en-US"/>
        </w:rPr>
        <w:t>In</w:t>
      </w:r>
      <w:proofErr w:type="gramEnd"/>
      <w:r w:rsidRPr="00E9765D">
        <w:rPr>
          <w:rFonts w:cs="Arial"/>
          <w:lang w:val="en-US"/>
        </w:rPr>
        <w:t xml:space="preserve"> Mind.  </w:t>
      </w:r>
      <w:r w:rsidRPr="00E9765D">
        <w:rPr>
          <w:rFonts w:cs="Arial"/>
        </w:rPr>
        <w:t xml:space="preserve">Sur le site web </w:t>
      </w:r>
      <w:hyperlink r:id="rId35" w:history="1">
        <w:r w:rsidRPr="00E9765D">
          <w:rPr>
            <w:rStyle w:val="Hyperlien"/>
            <w:rFonts w:cs="Arial"/>
            <w:color w:val="3366CC"/>
          </w:rPr>
          <w:t>https://www.academicintegrity.org/integrity/syllabi-designed-with-integrity-in-mind/</w:t>
        </w:r>
      </w:hyperlink>
    </w:p>
    <w:p w14:paraId="3DB0471D" w14:textId="77777777" w:rsidR="00E102F2" w:rsidRPr="00E9765D" w:rsidRDefault="00E102F2" w:rsidP="00E102F2">
      <w:pPr>
        <w:rPr>
          <w:rFonts w:cs="Arial"/>
          <w:b/>
          <w:bCs/>
        </w:rPr>
      </w:pPr>
    </w:p>
    <w:p w14:paraId="2EA4F1FD" w14:textId="7ABB4D01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b/>
          <w:bCs/>
          <w:lang w:val="en-US"/>
        </w:rPr>
      </w:pPr>
      <w:r w:rsidRPr="00E9765D">
        <w:rPr>
          <w:rFonts w:cs="Arial"/>
          <w:b/>
          <w:bCs/>
          <w:lang w:val="en-US"/>
        </w:rPr>
        <w:t xml:space="preserve">Diapositive </w:t>
      </w:r>
      <w:proofErr w:type="gramStart"/>
      <w:r w:rsidR="009562EA">
        <w:rPr>
          <w:rFonts w:cs="Arial"/>
          <w:b/>
          <w:bCs/>
          <w:lang w:val="en-US"/>
        </w:rPr>
        <w:t>69</w:t>
      </w:r>
      <w:r w:rsidRPr="00E9765D">
        <w:rPr>
          <w:rFonts w:cs="Arial"/>
          <w:b/>
          <w:bCs/>
          <w:lang w:val="en-US"/>
        </w:rPr>
        <w:t xml:space="preserve"> :</w:t>
      </w:r>
      <w:proofErr w:type="gramEnd"/>
      <w:r w:rsidRPr="00E9765D">
        <w:rPr>
          <w:rFonts w:cs="Arial"/>
          <w:b/>
          <w:bCs/>
          <w:lang w:val="en-US"/>
        </w:rPr>
        <w:t xml:space="preserve"> </w:t>
      </w:r>
      <w:proofErr w:type="spellStart"/>
      <w:r w:rsidRPr="00E9765D">
        <w:rPr>
          <w:rFonts w:cs="Arial"/>
          <w:b/>
          <w:bCs/>
          <w:lang w:val="en-US"/>
        </w:rPr>
        <w:t>Consignes</w:t>
      </w:r>
      <w:proofErr w:type="spellEnd"/>
      <w:r w:rsidRPr="00E9765D">
        <w:rPr>
          <w:rFonts w:cs="Arial"/>
          <w:b/>
          <w:bCs/>
          <w:lang w:val="en-US"/>
        </w:rPr>
        <w:t xml:space="preserve"> pour </w:t>
      </w:r>
      <w:proofErr w:type="spellStart"/>
      <w:r w:rsidRPr="00E9765D">
        <w:rPr>
          <w:rFonts w:cs="Arial"/>
          <w:b/>
          <w:bCs/>
          <w:lang w:val="en-US"/>
        </w:rPr>
        <w:t>l’intégrité</w:t>
      </w:r>
      <w:proofErr w:type="spellEnd"/>
      <w:r w:rsidRPr="00E9765D">
        <w:rPr>
          <w:rFonts w:cs="Arial"/>
          <w:b/>
          <w:bCs/>
          <w:lang w:val="en-US"/>
        </w:rPr>
        <w:t xml:space="preserve"> </w:t>
      </w:r>
    </w:p>
    <w:p w14:paraId="06298FA9" w14:textId="77777777" w:rsidR="00E102F2" w:rsidRPr="00A72775" w:rsidRDefault="00E102F2" w:rsidP="0089229C">
      <w:pPr>
        <w:pStyle w:val="Paragraphedeliste"/>
        <w:numPr>
          <w:ilvl w:val="0"/>
          <w:numId w:val="15"/>
        </w:numPr>
        <w:rPr>
          <w:rFonts w:cs="Arial"/>
        </w:rPr>
      </w:pPr>
      <w:proofErr w:type="spellStart"/>
      <w:r w:rsidRPr="00E9765D">
        <w:rPr>
          <w:rFonts w:cs="Arial"/>
          <w:lang w:val="en-CA"/>
        </w:rPr>
        <w:t>Dumin</w:t>
      </w:r>
      <w:proofErr w:type="spellEnd"/>
      <w:r w:rsidRPr="00E9765D">
        <w:rPr>
          <w:rFonts w:cs="Arial"/>
          <w:lang w:val="en-CA"/>
        </w:rPr>
        <w:t xml:space="preserve">, L. (2024). Annotated PDFs Assignment Information. </w:t>
      </w:r>
      <w:hyperlink r:id="rId36" w:history="1">
        <w:r w:rsidRPr="00A72775">
          <w:rPr>
            <w:rStyle w:val="Hyperlien"/>
            <w:rFonts w:cs="Arial"/>
          </w:rPr>
          <w:t>https://ucok-my.sharepoint.com/:w:/g/personal/ldumin_uco_edu/EUqI8bd0451PuBfymuea1DYBuamYV-rl4vx7k4hFr6_Qmg?rtime=pxeeQfkV3Eg</w:t>
        </w:r>
      </w:hyperlink>
      <w:r w:rsidRPr="00A72775">
        <w:rPr>
          <w:rFonts w:cs="Arial"/>
        </w:rPr>
        <w:t xml:space="preserve"> </w:t>
      </w:r>
    </w:p>
    <w:p w14:paraId="0378E9FD" w14:textId="77777777" w:rsidR="00E102F2" w:rsidRPr="00A72775" w:rsidRDefault="00E102F2" w:rsidP="00E102F2">
      <w:pPr>
        <w:pStyle w:val="Paragraphedeliste"/>
        <w:rPr>
          <w:rFonts w:cs="Arial"/>
        </w:rPr>
      </w:pPr>
    </w:p>
    <w:p w14:paraId="50B54D1A" w14:textId="034703E2" w:rsidR="00E102F2" w:rsidRPr="004E5D13" w:rsidRDefault="00E102F2" w:rsidP="00E102F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765D">
        <w:rPr>
          <w:rStyle w:val="lev"/>
          <w:rFonts w:ascii="Arial" w:eastAsia="Arial" w:hAnsi="Arial"/>
          <w:bdr w:val="none" w:sz="0" w:space="0" w:color="auto" w:frame="1"/>
        </w:rPr>
        <w:lastRenderedPageBreak/>
        <w:t xml:space="preserve">Diapositive </w:t>
      </w:r>
      <w:r w:rsidR="009562EA">
        <w:rPr>
          <w:rStyle w:val="lev"/>
          <w:rFonts w:ascii="Arial" w:eastAsia="Arial" w:hAnsi="Arial"/>
          <w:bdr w:val="none" w:sz="0" w:space="0" w:color="auto" w:frame="1"/>
        </w:rPr>
        <w:t>70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> : Consignes</w:t>
      </w:r>
    </w:p>
    <w:p w14:paraId="565BAF24" w14:textId="77777777" w:rsidR="00E102F2" w:rsidRPr="00E9765D" w:rsidRDefault="00E102F2" w:rsidP="0089229C">
      <w:pPr>
        <w:pStyle w:val="Paragraphedeliste"/>
        <w:numPr>
          <w:ilvl w:val="0"/>
          <w:numId w:val="15"/>
        </w:numPr>
        <w:shd w:val="clear" w:color="auto" w:fill="FFFFFF"/>
        <w:textAlignment w:val="baseline"/>
        <w:rPr>
          <w:rStyle w:val="lev"/>
          <w:b w:val="0"/>
          <w:bCs w:val="0"/>
          <w:color w:val="0600FF"/>
          <w:lang w:val="en-US"/>
        </w:rPr>
      </w:pPr>
      <w:r w:rsidRPr="00E9765D">
        <w:rPr>
          <w:rFonts w:cs="Arial"/>
          <w:lang w:val="en-US"/>
        </w:rPr>
        <w:t xml:space="preserve">Spannagel, C. (2023). Rules for Tools. </w:t>
      </w:r>
      <w:proofErr w:type="spellStart"/>
      <w:r w:rsidRPr="00E9765D">
        <w:rPr>
          <w:rFonts w:cs="Arial"/>
          <w:lang w:val="en-US"/>
        </w:rPr>
        <w:t>Pädagogische</w:t>
      </w:r>
      <w:proofErr w:type="spellEnd"/>
      <w:r w:rsidRPr="00E9765D">
        <w:rPr>
          <w:rFonts w:cs="Arial"/>
          <w:lang w:val="en-US"/>
        </w:rPr>
        <w:t xml:space="preserve"> Hochschule Heidelberg. </w:t>
      </w:r>
      <w:hyperlink r:id="rId37" w:tgtFrame="_blank" w:history="1">
        <w:r w:rsidRPr="00E9765D">
          <w:rPr>
            <w:rStyle w:val="Hyperlien"/>
            <w:rFonts w:cs="Arial"/>
            <w:color w:val="3366CC"/>
            <w:bdr w:val="none" w:sz="0" w:space="0" w:color="auto" w:frame="1"/>
            <w:lang w:val="en-US"/>
          </w:rPr>
          <w:t>https://csp.uber.space/phhd/rulesfortools.pdf</w:t>
        </w:r>
      </w:hyperlink>
      <w:r w:rsidRPr="00E9765D">
        <w:rPr>
          <w:rStyle w:val="Hyperlien"/>
          <w:rFonts w:cs="Arial"/>
          <w:color w:val="3366CC"/>
          <w:bdr w:val="none" w:sz="0" w:space="0" w:color="auto" w:frame="1"/>
          <w:lang w:val="en-US"/>
        </w:rPr>
        <w:t xml:space="preserve">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  <w:lang w:val="en-CA"/>
        </w:rPr>
        <w:t>❤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️</w:t>
      </w:r>
    </w:p>
    <w:p w14:paraId="6BBDA449" w14:textId="560BA5E3" w:rsidR="00E102F2" w:rsidRDefault="00E102F2" w:rsidP="00E102F2">
      <w:pPr>
        <w:rPr>
          <w:rFonts w:cs="Arial"/>
          <w:b/>
          <w:bCs/>
        </w:rPr>
      </w:pPr>
    </w:p>
    <w:p w14:paraId="65547E47" w14:textId="268CFBFA" w:rsidR="00E102F2" w:rsidRPr="00E9765D" w:rsidRDefault="00E102F2" w:rsidP="00E102F2">
      <w:pPr>
        <w:shd w:val="clear" w:color="auto" w:fill="FFFFFF"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D07CE5">
        <w:rPr>
          <w:rFonts w:cs="Arial"/>
          <w:b/>
          <w:bCs/>
        </w:rPr>
        <w:t>73</w:t>
      </w:r>
      <w:r w:rsidRPr="00E9765D">
        <w:rPr>
          <w:rFonts w:cs="Arial"/>
          <w:b/>
          <w:bCs/>
        </w:rPr>
        <w:t xml:space="preserve"> : Critères d’évaluation </w:t>
      </w:r>
    </w:p>
    <w:p w14:paraId="757D4A13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>Davies, D., Jindal-Snape, D., Collier, C., Digby, R., Hay, P., &amp; Howe, A. (2013). Creative learning environments in education–a systematic literature review. Thinking Skills and Creativity, 8, 80–91.</w:t>
      </w:r>
    </w:p>
    <w:p w14:paraId="628FA466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>Shin et al. (2012) White M, Kern ML. Positive education: Learning and teaching for wellbeing and academic mastery. International Journal of Wellbeing. 2018;8(1):1-17. DOI: 10.5502/</w:t>
      </w:r>
      <w:proofErr w:type="gramStart"/>
      <w:r w:rsidRPr="00E9765D">
        <w:rPr>
          <w:rFonts w:cs="Arial"/>
          <w:lang w:val="en-CA"/>
        </w:rPr>
        <w:t>ijw.v</w:t>
      </w:r>
      <w:proofErr w:type="gramEnd"/>
      <w:r w:rsidRPr="00E9765D">
        <w:rPr>
          <w:rFonts w:cs="Arial"/>
          <w:lang w:val="en-CA"/>
        </w:rPr>
        <w:t>8i1.588</w:t>
      </w:r>
    </w:p>
    <w:p w14:paraId="3BA2D3AB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De Bruijn-Smolders, M., </w:t>
      </w:r>
      <w:proofErr w:type="spellStart"/>
      <w:r w:rsidRPr="00E9765D">
        <w:rPr>
          <w:rFonts w:cs="Arial"/>
          <w:lang w:val="en-CA"/>
        </w:rPr>
        <w:t>Timmers</w:t>
      </w:r>
      <w:proofErr w:type="spellEnd"/>
      <w:r w:rsidRPr="00E9765D">
        <w:rPr>
          <w:rFonts w:cs="Arial"/>
          <w:lang w:val="en-CA"/>
        </w:rPr>
        <w:t xml:space="preserve">, C. F., </w:t>
      </w:r>
      <w:proofErr w:type="spellStart"/>
      <w:r w:rsidRPr="00E9765D">
        <w:rPr>
          <w:rFonts w:cs="Arial"/>
          <w:lang w:val="en-CA"/>
        </w:rPr>
        <w:t>Gawke</w:t>
      </w:r>
      <w:proofErr w:type="spellEnd"/>
      <w:r w:rsidRPr="00E9765D">
        <w:rPr>
          <w:rFonts w:cs="Arial"/>
          <w:lang w:val="en-CA"/>
        </w:rPr>
        <w:t xml:space="preserve">, J. C. L., </w:t>
      </w:r>
      <w:proofErr w:type="spellStart"/>
      <w:r w:rsidRPr="00E9765D">
        <w:rPr>
          <w:rFonts w:cs="Arial"/>
          <w:lang w:val="en-CA"/>
        </w:rPr>
        <w:t>Schoonman</w:t>
      </w:r>
      <w:proofErr w:type="spellEnd"/>
      <w:r w:rsidRPr="00E9765D">
        <w:rPr>
          <w:rFonts w:cs="Arial"/>
          <w:lang w:val="en-CA"/>
        </w:rPr>
        <w:t>, W., &amp; Born, M. P. (2016). Effective self-regulatory processes in higher education: research findings and future directions. a systematic review. Studies in Higher Education, 41(1), 139–158.</w:t>
      </w:r>
    </w:p>
    <w:p w14:paraId="709F0F33" w14:textId="77777777" w:rsidR="00E102F2" w:rsidRPr="00E9765D" w:rsidRDefault="00E102F2" w:rsidP="00E102F2">
      <w:pPr>
        <w:shd w:val="clear" w:color="auto" w:fill="FFFFFF"/>
        <w:textAlignment w:val="baseline"/>
        <w:rPr>
          <w:rFonts w:cs="Arial"/>
          <w:lang w:val="en-CA"/>
        </w:rPr>
      </w:pPr>
    </w:p>
    <w:p w14:paraId="21170DB1" w14:textId="3BF0384B" w:rsidR="00E102F2" w:rsidRPr="00E9765D" w:rsidRDefault="00E102F2" w:rsidP="00E102F2">
      <w:pPr>
        <w:shd w:val="clear" w:color="auto" w:fill="FFFFFF"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B361A3">
        <w:rPr>
          <w:rFonts w:cs="Arial"/>
          <w:b/>
          <w:bCs/>
        </w:rPr>
        <w:t>75</w:t>
      </w:r>
      <w:r w:rsidRPr="00E9765D">
        <w:rPr>
          <w:rFonts w:cs="Arial"/>
          <w:b/>
          <w:bCs/>
        </w:rPr>
        <w:t> : Critères pour l’écriture avec IA</w:t>
      </w:r>
      <w:r w:rsidRPr="00E9765D">
        <w:rPr>
          <w:rFonts w:cs="Arial"/>
          <w:b/>
          <w:bCs/>
          <w:vertAlign w:val="superscript"/>
        </w:rPr>
        <w:t>2</w:t>
      </w:r>
    </w:p>
    <w:p w14:paraId="0C750403" w14:textId="77777777" w:rsidR="00E102F2" w:rsidRPr="00E9765D" w:rsidRDefault="00E102F2" w:rsidP="0089229C">
      <w:pPr>
        <w:pStyle w:val="Paragraphedeliste"/>
        <w:numPr>
          <w:ilvl w:val="0"/>
          <w:numId w:val="12"/>
        </w:numPr>
        <w:shd w:val="clear" w:color="auto" w:fill="FFFFFF"/>
        <w:textAlignment w:val="baseline"/>
        <w:rPr>
          <w:rFonts w:cs="Arial"/>
        </w:rPr>
      </w:pPr>
      <w:proofErr w:type="spellStart"/>
      <w:r w:rsidRPr="00E9765D">
        <w:rPr>
          <w:rFonts w:cs="Arial"/>
          <w:lang w:val="en-CA"/>
        </w:rPr>
        <w:t>Sidorkin</w:t>
      </w:r>
      <w:proofErr w:type="spellEnd"/>
      <w:r w:rsidRPr="00E9765D">
        <w:rPr>
          <w:rFonts w:cs="Arial"/>
          <w:lang w:val="en-CA"/>
        </w:rPr>
        <w:t xml:space="preserve">, A. S. (2023). Assessing Writing with AI. </w:t>
      </w:r>
      <w:r w:rsidRPr="00E9765D">
        <w:rPr>
          <w:rFonts w:cs="Arial"/>
        </w:rPr>
        <w:t xml:space="preserve">AI </w:t>
      </w:r>
      <w:proofErr w:type="spellStart"/>
      <w:r w:rsidRPr="00E9765D">
        <w:rPr>
          <w:rFonts w:cs="Arial"/>
        </w:rPr>
        <w:t>Czar’s</w:t>
      </w:r>
      <w:proofErr w:type="spellEnd"/>
      <w:r w:rsidRPr="00E9765D">
        <w:rPr>
          <w:rFonts w:cs="Arial"/>
        </w:rPr>
        <w:t xml:space="preserve"> Codex. </w:t>
      </w:r>
      <w:hyperlink r:id="rId38" w:history="1">
        <w:r w:rsidRPr="00E9765D">
          <w:rPr>
            <w:rStyle w:val="Hyperlien"/>
            <w:rFonts w:cs="Arial"/>
          </w:rPr>
          <w:t>https://sidorkin.blogspot.com/2023/11/assessing-writing-with-ai.html?fbclid=IwAR1UCNe73s1zLs3SrTRyK5gt6Z3TEjxq3o3M41dVHXwwijPfA-jLwW84Cpo</w:t>
        </w:r>
      </w:hyperlink>
      <w:r w:rsidRPr="00E9765D">
        <w:rPr>
          <w:rFonts w:cs="Arial"/>
        </w:rPr>
        <w:t xml:space="preserve"> </w:t>
      </w:r>
    </w:p>
    <w:p w14:paraId="0027B039" w14:textId="77777777" w:rsidR="00E102F2" w:rsidRPr="00E9765D" w:rsidRDefault="00E102F2" w:rsidP="00E102F2">
      <w:pPr>
        <w:shd w:val="clear" w:color="auto" w:fill="FFFFFF"/>
        <w:textAlignment w:val="baseline"/>
        <w:rPr>
          <w:rFonts w:cs="Arial"/>
        </w:rPr>
      </w:pPr>
    </w:p>
    <w:p w14:paraId="238C73E8" w14:textId="77777777" w:rsidR="00F1171C" w:rsidRDefault="00F1171C" w:rsidP="007727AB">
      <w:pPr>
        <w:rPr>
          <w:b/>
          <w:bCs/>
        </w:rPr>
      </w:pPr>
    </w:p>
    <w:p w14:paraId="67434283" w14:textId="77777777" w:rsidR="00797429" w:rsidRDefault="00797429" w:rsidP="007727AB">
      <w:pPr>
        <w:rPr>
          <w:b/>
          <w:bCs/>
          <w:lang w:val="en-CA"/>
        </w:rPr>
      </w:pPr>
    </w:p>
    <w:p w14:paraId="77C6644E" w14:textId="77777777" w:rsidR="00797429" w:rsidRPr="003A6668" w:rsidRDefault="00797429" w:rsidP="007727AB">
      <w:pPr>
        <w:rPr>
          <w:b/>
          <w:bCs/>
          <w:lang w:val="en-US"/>
        </w:rPr>
      </w:pPr>
    </w:p>
    <w:p w14:paraId="0C284929" w14:textId="77777777" w:rsidR="007727AB" w:rsidRPr="003A6668" w:rsidRDefault="007727AB" w:rsidP="007727AB">
      <w:pPr>
        <w:rPr>
          <w:lang w:val="en-US"/>
        </w:rPr>
      </w:pPr>
    </w:p>
    <w:p w14:paraId="008B5B5A" w14:textId="77777777" w:rsidR="007727AB" w:rsidRPr="00906359" w:rsidRDefault="007727AB" w:rsidP="007727AB">
      <w:pPr>
        <w:jc w:val="right"/>
      </w:pPr>
      <w:r w:rsidRPr="00906359">
        <w:t>Pour m’écrire</w:t>
      </w:r>
      <w:r>
        <w:t xml:space="preserve"> </w:t>
      </w:r>
      <w:hyperlink r:id="rId39" w:history="1">
        <w:r w:rsidRPr="00906359">
          <w:rPr>
            <w:rStyle w:val="Hyperlien"/>
          </w:rPr>
          <w:t>martine.peters@uqo.ca</w:t>
        </w:r>
      </w:hyperlink>
      <w:r>
        <w:t xml:space="preserve"> </w:t>
      </w:r>
    </w:p>
    <w:p w14:paraId="7D3C3AAC" w14:textId="77777777" w:rsidR="007727AB" w:rsidRDefault="007727AB" w:rsidP="007727AB"/>
    <w:p w14:paraId="0FB92B59" w14:textId="77777777" w:rsidR="007727AB" w:rsidRDefault="007727AB"/>
    <w:sectPr w:rsidR="007727AB">
      <w:headerReference w:type="default" r:id="rId40"/>
      <w:footerReference w:type="default" r:id="rId4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CF93" w14:textId="77777777" w:rsidR="00FD6360" w:rsidRDefault="00FD6360" w:rsidP="00D512FF">
      <w:r>
        <w:separator/>
      </w:r>
    </w:p>
  </w:endnote>
  <w:endnote w:type="continuationSeparator" w:id="0">
    <w:p w14:paraId="7CA69E62" w14:textId="77777777" w:rsidR="00FD6360" w:rsidRDefault="00FD6360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0012" w14:textId="4B728732" w:rsidR="00D512FF" w:rsidRDefault="00D512FF" w:rsidP="00D512FF">
    <w:pPr>
      <w:pStyle w:val="Pieddepage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54EF" w14:textId="77777777" w:rsidR="00FD6360" w:rsidRDefault="00FD6360" w:rsidP="00D512FF">
      <w:r>
        <w:separator/>
      </w:r>
    </w:p>
  </w:footnote>
  <w:footnote w:type="continuationSeparator" w:id="0">
    <w:p w14:paraId="5A5FEDA8" w14:textId="77777777" w:rsidR="00FD6360" w:rsidRDefault="00FD6360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043E" w14:textId="17239C82" w:rsidR="00D512FF" w:rsidRDefault="00D512FF" w:rsidP="00D512FF">
    <w:pPr>
      <w:jc w:val="center"/>
      <w:rPr>
        <w:color w:val="002060"/>
      </w:rPr>
    </w:pPr>
    <w:r w:rsidRPr="00D512FF">
      <w:rPr>
        <w:color w:val="002060"/>
      </w:rPr>
      <w:t>Atelier sur l’intelligence artificielle et l’intégrité académique</w:t>
    </w:r>
  </w:p>
  <w:p w14:paraId="37B48AB4" w14:textId="50BC6EDF" w:rsidR="00761953" w:rsidRDefault="00761953" w:rsidP="00D512FF">
    <w:pPr>
      <w:jc w:val="center"/>
      <w:rPr>
        <w:color w:val="002060"/>
      </w:rPr>
    </w:pPr>
    <w:r w:rsidRPr="00761953">
      <w:rPr>
        <w:color w:val="002060"/>
      </w:rPr>
      <w:t xml:space="preserve">Cégep de </w:t>
    </w:r>
    <w:r w:rsidR="00262DF0">
      <w:rPr>
        <w:color w:val="002060"/>
      </w:rPr>
      <w:t>l’Outaouais</w:t>
    </w:r>
  </w:p>
  <w:p w14:paraId="3D871D07" w14:textId="7503AEB4" w:rsidR="00761953" w:rsidRPr="00D512FF" w:rsidRDefault="00262DF0" w:rsidP="00D512FF">
    <w:pPr>
      <w:jc w:val="center"/>
      <w:rPr>
        <w:color w:val="002060"/>
      </w:rPr>
    </w:pPr>
    <w:r>
      <w:rPr>
        <w:color w:val="002060"/>
      </w:rPr>
      <w:t>10 janvier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BB8"/>
    <w:multiLevelType w:val="hybridMultilevel"/>
    <w:tmpl w:val="0CF8C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6DB0"/>
    <w:multiLevelType w:val="hybridMultilevel"/>
    <w:tmpl w:val="3C26E7F4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61E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FF2841"/>
    <w:multiLevelType w:val="multilevel"/>
    <w:tmpl w:val="F01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855C1"/>
    <w:multiLevelType w:val="hybridMultilevel"/>
    <w:tmpl w:val="1110DD08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C2151"/>
    <w:multiLevelType w:val="hybridMultilevel"/>
    <w:tmpl w:val="B69E4A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1244"/>
    <w:multiLevelType w:val="hybridMultilevel"/>
    <w:tmpl w:val="353CCD30"/>
    <w:lvl w:ilvl="0" w:tplc="67D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5792F"/>
    <w:multiLevelType w:val="multilevel"/>
    <w:tmpl w:val="881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E27003"/>
    <w:multiLevelType w:val="hybridMultilevel"/>
    <w:tmpl w:val="9F6453D6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46B1"/>
    <w:multiLevelType w:val="hybridMultilevel"/>
    <w:tmpl w:val="746CD036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700C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457177">
    <w:abstractNumId w:val="5"/>
  </w:num>
  <w:num w:numId="2" w16cid:durableId="1651905480">
    <w:abstractNumId w:val="5"/>
  </w:num>
  <w:num w:numId="3" w16cid:durableId="1961261964">
    <w:abstractNumId w:val="9"/>
  </w:num>
  <w:num w:numId="4" w16cid:durableId="1202405049">
    <w:abstractNumId w:val="0"/>
  </w:num>
  <w:num w:numId="5" w16cid:durableId="1120146925">
    <w:abstractNumId w:val="10"/>
  </w:num>
  <w:num w:numId="6" w16cid:durableId="1411540191">
    <w:abstractNumId w:val="2"/>
  </w:num>
  <w:num w:numId="7" w16cid:durableId="385571332">
    <w:abstractNumId w:val="1"/>
  </w:num>
  <w:num w:numId="8" w16cid:durableId="458110706">
    <w:abstractNumId w:val="3"/>
  </w:num>
  <w:num w:numId="9" w16cid:durableId="501169004">
    <w:abstractNumId w:val="13"/>
  </w:num>
  <w:num w:numId="10" w16cid:durableId="606735344">
    <w:abstractNumId w:val="12"/>
  </w:num>
  <w:num w:numId="11" w16cid:durableId="270481010">
    <w:abstractNumId w:val="14"/>
  </w:num>
  <w:num w:numId="12" w16cid:durableId="1613975991">
    <w:abstractNumId w:val="7"/>
  </w:num>
  <w:num w:numId="13" w16cid:durableId="834221920">
    <w:abstractNumId w:val="6"/>
  </w:num>
  <w:num w:numId="14" w16cid:durableId="1159730872">
    <w:abstractNumId w:val="8"/>
  </w:num>
  <w:num w:numId="15" w16cid:durableId="487091152">
    <w:abstractNumId w:val="11"/>
  </w:num>
  <w:num w:numId="16" w16cid:durableId="814874790">
    <w:abstractNumId w:val="4"/>
  </w:num>
  <w:num w:numId="17" w16cid:durableId="200326961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079E9"/>
    <w:rsid w:val="00012F87"/>
    <w:rsid w:val="000158CC"/>
    <w:rsid w:val="00030F38"/>
    <w:rsid w:val="000368F6"/>
    <w:rsid w:val="00043E33"/>
    <w:rsid w:val="000462F7"/>
    <w:rsid w:val="00055331"/>
    <w:rsid w:val="0007282E"/>
    <w:rsid w:val="00087363"/>
    <w:rsid w:val="00092D15"/>
    <w:rsid w:val="0009367E"/>
    <w:rsid w:val="000B05DB"/>
    <w:rsid w:val="000C3A49"/>
    <w:rsid w:val="000D65B2"/>
    <w:rsid w:val="000F4E7D"/>
    <w:rsid w:val="00123EE1"/>
    <w:rsid w:val="0012650F"/>
    <w:rsid w:val="001342D4"/>
    <w:rsid w:val="00166B6F"/>
    <w:rsid w:val="00170B37"/>
    <w:rsid w:val="00171EB1"/>
    <w:rsid w:val="00174898"/>
    <w:rsid w:val="0018335E"/>
    <w:rsid w:val="001B299A"/>
    <w:rsid w:val="001B6350"/>
    <w:rsid w:val="001C0A0D"/>
    <w:rsid w:val="001D0C34"/>
    <w:rsid w:val="00214EBC"/>
    <w:rsid w:val="00225AFE"/>
    <w:rsid w:val="00231A39"/>
    <w:rsid w:val="0023458A"/>
    <w:rsid w:val="00250838"/>
    <w:rsid w:val="002608D7"/>
    <w:rsid w:val="00262DF0"/>
    <w:rsid w:val="00284E70"/>
    <w:rsid w:val="00287EBF"/>
    <w:rsid w:val="00294A57"/>
    <w:rsid w:val="002A10B1"/>
    <w:rsid w:val="002A1534"/>
    <w:rsid w:val="002A4BD1"/>
    <w:rsid w:val="002B2B21"/>
    <w:rsid w:val="002B3CDE"/>
    <w:rsid w:val="002C04A0"/>
    <w:rsid w:val="002D1F1C"/>
    <w:rsid w:val="002D414D"/>
    <w:rsid w:val="002F3C9A"/>
    <w:rsid w:val="00300AF1"/>
    <w:rsid w:val="0032774E"/>
    <w:rsid w:val="00332D1C"/>
    <w:rsid w:val="0033584D"/>
    <w:rsid w:val="00364F53"/>
    <w:rsid w:val="003702F4"/>
    <w:rsid w:val="003874C4"/>
    <w:rsid w:val="0039350A"/>
    <w:rsid w:val="003960AA"/>
    <w:rsid w:val="003A48E8"/>
    <w:rsid w:val="003A6668"/>
    <w:rsid w:val="003C6BEE"/>
    <w:rsid w:val="003D0B46"/>
    <w:rsid w:val="003D417F"/>
    <w:rsid w:val="003F3244"/>
    <w:rsid w:val="0041650C"/>
    <w:rsid w:val="00427E24"/>
    <w:rsid w:val="00435F64"/>
    <w:rsid w:val="00456FA7"/>
    <w:rsid w:val="00460A6E"/>
    <w:rsid w:val="00470650"/>
    <w:rsid w:val="00472864"/>
    <w:rsid w:val="00475DF9"/>
    <w:rsid w:val="00496A97"/>
    <w:rsid w:val="004C065E"/>
    <w:rsid w:val="00525A3E"/>
    <w:rsid w:val="00541F5D"/>
    <w:rsid w:val="0055176D"/>
    <w:rsid w:val="00572C4A"/>
    <w:rsid w:val="00593509"/>
    <w:rsid w:val="00597768"/>
    <w:rsid w:val="005D5E17"/>
    <w:rsid w:val="005D706E"/>
    <w:rsid w:val="005D76E4"/>
    <w:rsid w:val="005E0EEA"/>
    <w:rsid w:val="005E1A40"/>
    <w:rsid w:val="006138B0"/>
    <w:rsid w:val="00642ADC"/>
    <w:rsid w:val="00656903"/>
    <w:rsid w:val="0068672A"/>
    <w:rsid w:val="006876F9"/>
    <w:rsid w:val="00692539"/>
    <w:rsid w:val="006940C2"/>
    <w:rsid w:val="006953FD"/>
    <w:rsid w:val="006A6EB7"/>
    <w:rsid w:val="006B64F2"/>
    <w:rsid w:val="006C36FE"/>
    <w:rsid w:val="006D105E"/>
    <w:rsid w:val="006D5CD2"/>
    <w:rsid w:val="006D5F68"/>
    <w:rsid w:val="006E2B40"/>
    <w:rsid w:val="006E6D47"/>
    <w:rsid w:val="007156F3"/>
    <w:rsid w:val="00730AB0"/>
    <w:rsid w:val="00736425"/>
    <w:rsid w:val="00737ECD"/>
    <w:rsid w:val="00751DF0"/>
    <w:rsid w:val="00752B57"/>
    <w:rsid w:val="0075360B"/>
    <w:rsid w:val="0075631D"/>
    <w:rsid w:val="00761953"/>
    <w:rsid w:val="00762EA3"/>
    <w:rsid w:val="007727AB"/>
    <w:rsid w:val="007874FE"/>
    <w:rsid w:val="00797429"/>
    <w:rsid w:val="007A021E"/>
    <w:rsid w:val="007C43E5"/>
    <w:rsid w:val="007D28CD"/>
    <w:rsid w:val="007D2B0F"/>
    <w:rsid w:val="008044AE"/>
    <w:rsid w:val="00821BFE"/>
    <w:rsid w:val="00840288"/>
    <w:rsid w:val="00856C0A"/>
    <w:rsid w:val="008608B9"/>
    <w:rsid w:val="00867D6C"/>
    <w:rsid w:val="00875D4D"/>
    <w:rsid w:val="008828FB"/>
    <w:rsid w:val="0089229C"/>
    <w:rsid w:val="008A13DC"/>
    <w:rsid w:val="008B55EC"/>
    <w:rsid w:val="008D4D7C"/>
    <w:rsid w:val="008D7E3E"/>
    <w:rsid w:val="008E08F1"/>
    <w:rsid w:val="008E177A"/>
    <w:rsid w:val="008F2E1E"/>
    <w:rsid w:val="0090791B"/>
    <w:rsid w:val="00932E7A"/>
    <w:rsid w:val="00941265"/>
    <w:rsid w:val="0095262E"/>
    <w:rsid w:val="009562EA"/>
    <w:rsid w:val="00964108"/>
    <w:rsid w:val="00984F6F"/>
    <w:rsid w:val="009873E8"/>
    <w:rsid w:val="00990527"/>
    <w:rsid w:val="009A3715"/>
    <w:rsid w:val="009A7325"/>
    <w:rsid w:val="009B5B07"/>
    <w:rsid w:val="009C2DC6"/>
    <w:rsid w:val="009C54BD"/>
    <w:rsid w:val="009E29E8"/>
    <w:rsid w:val="00A16F5F"/>
    <w:rsid w:val="00A30EE7"/>
    <w:rsid w:val="00A83F2D"/>
    <w:rsid w:val="00A8500F"/>
    <w:rsid w:val="00A92747"/>
    <w:rsid w:val="00AB2153"/>
    <w:rsid w:val="00AB3873"/>
    <w:rsid w:val="00AC50FB"/>
    <w:rsid w:val="00AC5FA1"/>
    <w:rsid w:val="00AC76B8"/>
    <w:rsid w:val="00B06E30"/>
    <w:rsid w:val="00B12E4C"/>
    <w:rsid w:val="00B2511A"/>
    <w:rsid w:val="00B361A3"/>
    <w:rsid w:val="00B407C8"/>
    <w:rsid w:val="00B45489"/>
    <w:rsid w:val="00B925CA"/>
    <w:rsid w:val="00BA52CB"/>
    <w:rsid w:val="00BC2FA7"/>
    <w:rsid w:val="00BC441F"/>
    <w:rsid w:val="00BD2883"/>
    <w:rsid w:val="00BF1B6B"/>
    <w:rsid w:val="00BF1EAB"/>
    <w:rsid w:val="00BF66C4"/>
    <w:rsid w:val="00C22736"/>
    <w:rsid w:val="00C241E4"/>
    <w:rsid w:val="00C26A1A"/>
    <w:rsid w:val="00C334D7"/>
    <w:rsid w:val="00C404F9"/>
    <w:rsid w:val="00C42B51"/>
    <w:rsid w:val="00C51525"/>
    <w:rsid w:val="00C62669"/>
    <w:rsid w:val="00C63826"/>
    <w:rsid w:val="00C82FA6"/>
    <w:rsid w:val="00C855E9"/>
    <w:rsid w:val="00C9058F"/>
    <w:rsid w:val="00C967F3"/>
    <w:rsid w:val="00CA7D0E"/>
    <w:rsid w:val="00CC0472"/>
    <w:rsid w:val="00CC477C"/>
    <w:rsid w:val="00CC77CF"/>
    <w:rsid w:val="00CD28DC"/>
    <w:rsid w:val="00CE6A70"/>
    <w:rsid w:val="00D0648E"/>
    <w:rsid w:val="00D07CE5"/>
    <w:rsid w:val="00D255F9"/>
    <w:rsid w:val="00D27205"/>
    <w:rsid w:val="00D512FF"/>
    <w:rsid w:val="00D573BE"/>
    <w:rsid w:val="00D80F86"/>
    <w:rsid w:val="00D86854"/>
    <w:rsid w:val="00DB1E64"/>
    <w:rsid w:val="00DD592D"/>
    <w:rsid w:val="00E102F2"/>
    <w:rsid w:val="00E14777"/>
    <w:rsid w:val="00E158E2"/>
    <w:rsid w:val="00E25803"/>
    <w:rsid w:val="00E2738B"/>
    <w:rsid w:val="00E32788"/>
    <w:rsid w:val="00E42820"/>
    <w:rsid w:val="00E43B29"/>
    <w:rsid w:val="00E53E05"/>
    <w:rsid w:val="00E57B56"/>
    <w:rsid w:val="00E72A70"/>
    <w:rsid w:val="00E74C49"/>
    <w:rsid w:val="00E7568D"/>
    <w:rsid w:val="00E81A1B"/>
    <w:rsid w:val="00E81E43"/>
    <w:rsid w:val="00E9373C"/>
    <w:rsid w:val="00EB0E2C"/>
    <w:rsid w:val="00EB70C4"/>
    <w:rsid w:val="00EC0DCA"/>
    <w:rsid w:val="00F036FE"/>
    <w:rsid w:val="00F05442"/>
    <w:rsid w:val="00F1171C"/>
    <w:rsid w:val="00F209FA"/>
    <w:rsid w:val="00F354B2"/>
    <w:rsid w:val="00F52238"/>
    <w:rsid w:val="00F6624F"/>
    <w:rsid w:val="00F77A13"/>
    <w:rsid w:val="00F82677"/>
    <w:rsid w:val="00F85802"/>
    <w:rsid w:val="00F9311C"/>
    <w:rsid w:val="00F94C94"/>
    <w:rsid w:val="00F97DFF"/>
    <w:rsid w:val="00FA3D50"/>
    <w:rsid w:val="00FB0B71"/>
    <w:rsid w:val="00FB56E0"/>
    <w:rsid w:val="00FD6360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2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2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1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  <w:style w:type="paragraph" w:styleId="NormalWeb">
    <w:name w:val="Normal (Web)"/>
    <w:basedOn w:val="Normal"/>
    <w:uiPriority w:val="99"/>
    <w:unhideWhenUsed/>
    <w:rsid w:val="00E102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dre21.org/pedagogie/bloom-revisite-a-la-sauce-ia/?fbclid=IwAR1YeXLZLby3u3OWeVArzQUYp2UKWlTgXzLJE9j94PZOYBvdKV6FDoSPhDE" TargetMode="External"/><Relationship Id="rId18" Type="http://schemas.openxmlformats.org/officeDocument/2006/relationships/hyperlink" Target="https://www.linkedin.com/pulse/ai-assignment-flip-10-examples-jason-johnston/" TargetMode="External"/><Relationship Id="rId26" Type="http://schemas.openxmlformats.org/officeDocument/2006/relationships/hyperlink" Target="https://doi.org/10.4000/ripes.1193" TargetMode="External"/><Relationship Id="rId39" Type="http://schemas.openxmlformats.org/officeDocument/2006/relationships/hyperlink" Target="mailto:martine.peters@uqo.ca" TargetMode="External"/><Relationship Id="rId21" Type="http://schemas.openxmlformats.org/officeDocument/2006/relationships/hyperlink" Target="https://www.chronicle.com/article/want-your-students-to-write-better-assign-video-essays" TargetMode="External"/><Relationship Id="rId34" Type="http://schemas.openxmlformats.org/officeDocument/2006/relationships/hyperlink" Target="http://www.virtualsalt.com/antiplag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0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9" Type="http://schemas.openxmlformats.org/officeDocument/2006/relationships/hyperlink" Target="https://papers.iafor.org/wp-content/uploads/papers/pce2023/PCE2023_70567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novant.com/taxonomie-de-bloom-revisee-verbes-daction/" TargetMode="External"/><Relationship Id="rId24" Type="http://schemas.openxmlformats.org/officeDocument/2006/relationships/hyperlink" Target="https://mpeters.uqo.ca/activite-du-debat-a-lere-de-lia/" TargetMode="External"/><Relationship Id="rId32" Type="http://schemas.openxmlformats.org/officeDocument/2006/relationships/hyperlink" Target="https://mpeters.uqo.ca/lien1" TargetMode="External"/><Relationship Id="rId37" Type="http://schemas.openxmlformats.org/officeDocument/2006/relationships/hyperlink" Target="https://csp.uber.space/phhd/rulesfortools.pdf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030-41956-1_4" TargetMode="External"/><Relationship Id="rId23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28" Type="http://schemas.openxmlformats.org/officeDocument/2006/relationships/hyperlink" Target="https://mpeters.uqo.ca/classe-inversee" TargetMode="External"/><Relationship Id="rId36" Type="http://schemas.openxmlformats.org/officeDocument/2006/relationships/hyperlink" Target="https://ucok-my.sharepoint.com/:w:/g/personal/ldumin_uco_edu/EUqI8bd0451PuBfymuea1DYBuamYV-rl4vx7k4hFr6_Qmg?rtime=pxeeQfkV3Eg" TargetMode="External"/><Relationship Id="rId10" Type="http://schemas.openxmlformats.org/officeDocument/2006/relationships/hyperlink" Target="http://w4.uqo.ca/mpeters/ateliers-workshops" TargetMode="External"/><Relationship Id="rId19" Type="http://schemas.openxmlformats.org/officeDocument/2006/relationships/hyperlink" Target="https://www.waikato.ac.nz/__data/assets/pdf_file/0006/352869/Assessment-Matters_-Group-Work-Assessment.pdf" TargetMode="External"/><Relationship Id="rId31" Type="http://schemas.openxmlformats.org/officeDocument/2006/relationships/hyperlink" Target="https://doi.org/10.62487/8ny3zh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aiczar.blogspot.com/2023/12/ai-pedagogy-introduction.html?fbclid=IwAR2xNsIp8_dtp8vUHTPc7XAOcEaRj3gWW69R3L2fBNeoqrtreWft50v7UcE" TargetMode="External"/><Relationship Id="rId22" Type="http://schemas.openxmlformats.org/officeDocument/2006/relationships/hyperlink" Target="https://mpeters.uqo.ca/dissertation" TargetMode="External"/><Relationship Id="rId27" Type="http://schemas.openxmlformats.org/officeDocument/2006/relationships/hyperlink" Target="https://doi.org/https://doi.org/10.1522/rhe.v4i6.1220" TargetMode="External"/><Relationship Id="rId30" Type="http://schemas.openxmlformats.org/officeDocument/2006/relationships/hyperlink" Target="http://dx.doi.org/10.47408/jldhe.vi27.1009" TargetMode="External"/><Relationship Id="rId35" Type="http://schemas.openxmlformats.org/officeDocument/2006/relationships/hyperlink" Target="https://www.academicintegrity.org/integrity/syllabi-designed-with-integrity-in-mind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upp.uqo.ca/f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17" Type="http://schemas.openxmlformats.org/officeDocument/2006/relationships/hyperlink" Target="https://leonfurze.com/wp-content/uploads/2023/04/scalePDF.pdf" TargetMode="External"/><Relationship Id="rId25" Type="http://schemas.openxmlformats.org/officeDocument/2006/relationships/hyperlink" Target="https://r-libre.teluq.ca/773/" TargetMode="External"/><Relationship Id="rId33" Type="http://schemas.openxmlformats.org/officeDocument/2006/relationships/hyperlink" Target="https://seths.blog/2023/09/thoughts-on-the-manual/" TargetMode="External"/><Relationship Id="rId38" Type="http://schemas.openxmlformats.org/officeDocument/2006/relationships/hyperlink" Target="https://sidorkin.blogspot.com/2023/11/assessing-writing-with-ai.html?fbclid=IwAR1UCNe73s1zLs3SrTRyK5gt6Z3TEjxq3o3M41dVHXwwijPfA-jLwW84Cp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73175-CF71-AC49-A0CB-502FA32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1897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Peters, Martine</cp:lastModifiedBy>
  <cp:revision>47</cp:revision>
  <dcterms:created xsi:type="dcterms:W3CDTF">2025-01-05T15:23:00Z</dcterms:created>
  <dcterms:modified xsi:type="dcterms:W3CDTF">2025-01-05T22:21:00Z</dcterms:modified>
</cp:coreProperties>
</file>