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E89E" w14:textId="7D98BCFF" w:rsidR="00C42485" w:rsidRPr="00C42485" w:rsidRDefault="00C42485" w:rsidP="00C42485">
      <w:pPr>
        <w:pStyle w:val="Titre1"/>
      </w:pPr>
      <w:bookmarkStart w:id="0" w:name="_Toc199411021"/>
      <w:bookmarkStart w:id="1" w:name="_Toc199411056"/>
      <w:bookmarkStart w:id="2" w:name="_Toc199748690"/>
      <w:bookmarkStart w:id="3" w:name="_Toc199748899"/>
      <w:r w:rsidRPr="00C42485">
        <w:t>Quiz Activity</w:t>
      </w:r>
      <w:bookmarkEnd w:id="0"/>
      <w:bookmarkEnd w:id="1"/>
      <w:bookmarkEnd w:id="2"/>
      <w:bookmarkEnd w:id="3"/>
    </w:p>
    <w:p w14:paraId="5315C50C" w14:textId="77777777" w:rsidR="00C42485" w:rsidRPr="00DD6029" w:rsidRDefault="00C42485" w:rsidP="00C42485">
      <w:pPr>
        <w:jc w:val="center"/>
        <w:rPr>
          <w:rFonts w:ascii="Arial" w:hAnsi="Arial" w:cs="Arial"/>
          <w:i/>
          <w:iCs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Developed by Martine Peters, professor at </w:t>
      </w:r>
      <w:r w:rsidRPr="00DD6029">
        <w:rPr>
          <w:rFonts w:ascii="Arial" w:hAnsi="Arial" w:cs="Arial"/>
          <w:i/>
          <w:iCs/>
          <w:sz w:val="22"/>
          <w:szCs w:val="22"/>
          <w:lang w:val="en-CA"/>
        </w:rPr>
        <w:t xml:space="preserve">Université du Québec </w:t>
      </w:r>
      <w:proofErr w:type="spellStart"/>
      <w:r w:rsidRPr="00DD6029">
        <w:rPr>
          <w:rFonts w:ascii="Arial" w:hAnsi="Arial" w:cs="Arial"/>
          <w:i/>
          <w:iCs/>
          <w:sz w:val="22"/>
          <w:szCs w:val="22"/>
          <w:lang w:val="en-CA"/>
        </w:rPr>
        <w:t>en</w:t>
      </w:r>
      <w:proofErr w:type="spellEnd"/>
      <w:r w:rsidRPr="00DD6029">
        <w:rPr>
          <w:rFonts w:ascii="Arial" w:hAnsi="Arial" w:cs="Arial"/>
          <w:i/>
          <w:iCs/>
          <w:sz w:val="22"/>
          <w:szCs w:val="22"/>
          <w:lang w:val="en-CA"/>
        </w:rPr>
        <w:t xml:space="preserve"> Outaouais</w:t>
      </w:r>
    </w:p>
    <w:p w14:paraId="05353A6D" w14:textId="77777777" w:rsidR="00C42485" w:rsidRPr="00377DA3" w:rsidRDefault="00C42485" w:rsidP="00C42485">
      <w:pPr>
        <w:jc w:val="center"/>
        <w:rPr>
          <w:rFonts w:ascii="Arial" w:hAnsi="Arial" w:cs="Arial"/>
          <w:noProof/>
          <w:lang w:val="en-CA"/>
        </w:rPr>
      </w:pPr>
      <w:r w:rsidRPr="00DD6029">
        <w:rPr>
          <w:rFonts w:ascii="Arial" w:hAnsi="Arial" w:cs="Arial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B668F0" wp14:editId="64E4627A">
                <wp:simplePos x="0" y="0"/>
                <wp:positionH relativeFrom="column">
                  <wp:posOffset>21590</wp:posOffset>
                </wp:positionH>
                <wp:positionV relativeFrom="paragraph">
                  <wp:posOffset>143758</wp:posOffset>
                </wp:positionV>
                <wp:extent cx="6130637" cy="2009955"/>
                <wp:effectExtent l="0" t="0" r="22860" b="28575"/>
                <wp:wrapNone/>
                <wp:docPr id="192187216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637" cy="20099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48FAB" id="Rectangle 10" o:spid="_x0000_s1026" style="position:absolute;margin-left:1.7pt;margin-top:11.3pt;width:482.75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" fillcolor="#eaedf2 [351]" strokecolor="black [3213]" strokeweight="1pt"/>
            </w:pict>
          </mc:Fallback>
        </mc:AlternateContent>
      </w:r>
      <w:r w:rsidRPr="00DD6029">
        <w:rPr>
          <w:rFonts w:ascii="Arial" w:hAnsi="Arial" w:cs="Arial"/>
          <w:lang w:val="en-CA"/>
        </w:rPr>
        <w:fldChar w:fldCharType="begin"/>
      </w:r>
      <w:r w:rsidRPr="00DD6029">
        <w:rPr>
          <w:rFonts w:ascii="Arial" w:hAnsi="Arial" w:cs="Arial"/>
          <w:lang w:val="en-CA"/>
        </w:rPr>
        <w:instrText xml:space="preserve"> TOC \o "1-3" \h \z \u </w:instrText>
      </w:r>
      <w:r w:rsidRPr="00DD6029">
        <w:rPr>
          <w:rFonts w:ascii="Arial" w:hAnsi="Arial" w:cs="Arial"/>
          <w:lang w:val="en-CA"/>
        </w:rPr>
        <w:fldChar w:fldCharType="separate"/>
      </w:r>
    </w:p>
    <w:p w14:paraId="660F0BA3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1" w:history="1">
        <w:r w:rsidRPr="008112AF">
          <w:rPr>
            <w:rStyle w:val="Hyperlien"/>
            <w:b/>
            <w:bCs/>
            <w:noProof/>
            <w:lang w:val="en-CA"/>
          </w:rPr>
          <w:t>3.1.1. What is a Quiz?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A3E5437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2" w:history="1">
        <w:r w:rsidRPr="008112AF">
          <w:rPr>
            <w:rStyle w:val="Hyperlien"/>
            <w:b/>
            <w:bCs/>
            <w:noProof/>
            <w:lang w:val="en-CA"/>
          </w:rPr>
          <w:t>3.1.2. Quiz Benefits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31A050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3" w:history="1">
        <w:r w:rsidRPr="008112AF">
          <w:rPr>
            <w:rStyle w:val="Hyperlien"/>
            <w:b/>
            <w:bCs/>
            <w:noProof/>
            <w:lang w:val="en-CA"/>
          </w:rPr>
          <w:t>3.1.3. Quiz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EE01134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4" w:history="1">
        <w:r w:rsidRPr="008112AF">
          <w:rPr>
            <w:rStyle w:val="Hyperlien"/>
            <w:b/>
            <w:bCs/>
            <w:noProof/>
            <w:lang w:val="en-CA"/>
          </w:rPr>
          <w:t>3.1.4. Why Does a Quiz Encourage Academic Integrity?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500C058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5" w:history="1">
        <w:r w:rsidRPr="008112AF">
          <w:rPr>
            <w:rStyle w:val="Hyperlien"/>
            <w:b/>
            <w:bCs/>
            <w:noProof/>
            <w:lang w:val="en-CA"/>
          </w:rPr>
          <w:t xml:space="preserve">3.1.5. Why is </w:t>
        </w:r>
        <w:r w:rsidRPr="008112AF">
          <w:rPr>
            <w:rStyle w:val="Hyperlien"/>
            <w:b/>
            <w:bCs/>
            <w:caps/>
            <w:noProof/>
            <w:lang w:val="en-CA"/>
          </w:rPr>
          <w:t>a</w:t>
        </w:r>
        <w:r w:rsidRPr="008112AF">
          <w:rPr>
            <w:rStyle w:val="Hyperlien"/>
            <w:b/>
            <w:bCs/>
            <w:noProof/>
            <w:lang w:val="en-CA"/>
          </w:rPr>
          <w:t>rtificial Intelligence Less Helpful During a Quiz?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8DFE29B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6" w:history="1">
        <w:r w:rsidRPr="008112AF">
          <w:rPr>
            <w:rStyle w:val="Hyperlien"/>
            <w:b/>
            <w:bCs/>
            <w:noProof/>
            <w:lang w:val="en-CA"/>
          </w:rPr>
          <w:t>3.1.6. Generic Examples of Quiz Questions that Encourage Reflection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0055110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7" w:history="1">
        <w:r w:rsidRPr="008112AF">
          <w:rPr>
            <w:rStyle w:val="Hyperlien"/>
            <w:b/>
            <w:bCs/>
            <w:noProof/>
            <w:lang w:val="en-CA"/>
          </w:rPr>
          <w:t>3.1.7. How to Grade a Quiz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703BD37" w14:textId="77777777" w:rsidR="00C42485" w:rsidRDefault="00C42485" w:rsidP="00C42485">
      <w:pPr>
        <w:pStyle w:val="TM3"/>
        <w:rPr>
          <w:rFonts w:eastAsiaTheme="minorEastAsia"/>
          <w:noProof/>
          <w:kern w:val="0"/>
          <w:sz w:val="22"/>
          <w:szCs w:val="22"/>
          <w:lang w:eastAsia="fr-CA"/>
          <w14:ligatures w14:val="none"/>
        </w:rPr>
      </w:pPr>
      <w:hyperlink w:anchor="_Toc199748698" w:history="1">
        <w:r w:rsidRPr="008112AF">
          <w:rPr>
            <w:rStyle w:val="Hyperlien"/>
            <w:b/>
            <w:bCs/>
            <w:noProof/>
            <w:lang w:val="en-CA"/>
          </w:rPr>
          <w:t>3.1.8.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_Toc199748698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57E97C3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fldChar w:fldCharType="end"/>
      </w:r>
    </w:p>
    <w:p w14:paraId="6490D0D4" w14:textId="77777777" w:rsidR="00C42485" w:rsidRPr="00DD6029" w:rsidRDefault="00C42485" w:rsidP="00C42485">
      <w:pPr>
        <w:pStyle w:val="Titre3"/>
        <w:ind w:left="567" w:hanging="567"/>
        <w:rPr>
          <w:b/>
          <w:bCs/>
          <w:sz w:val="22"/>
          <w:szCs w:val="22"/>
          <w:lang w:val="en-CA"/>
        </w:rPr>
      </w:pPr>
      <w:bookmarkStart w:id="4" w:name="_Toc194590529"/>
      <w:bookmarkStart w:id="5" w:name="_Toc194590560"/>
      <w:bookmarkStart w:id="6" w:name="_Toc194590626"/>
      <w:bookmarkStart w:id="7" w:name="_Toc199411022"/>
      <w:bookmarkStart w:id="8" w:name="_Toc199411057"/>
      <w:bookmarkStart w:id="9" w:name="_Toc199748691"/>
      <w:bookmarkStart w:id="10" w:name="_Toc199748900"/>
      <w:r w:rsidRPr="00DD6029">
        <w:rPr>
          <w:b/>
          <w:bCs/>
          <w:sz w:val="22"/>
          <w:szCs w:val="22"/>
          <w:lang w:val="en-CA"/>
        </w:rPr>
        <w:t>What is a Quiz?</w:t>
      </w:r>
      <w:bookmarkEnd w:id="4"/>
      <w:bookmarkEnd w:id="5"/>
      <w:bookmarkEnd w:id="6"/>
      <w:bookmarkEnd w:id="7"/>
      <w:bookmarkEnd w:id="8"/>
      <w:bookmarkEnd w:id="9"/>
      <w:bookmarkEnd w:id="10"/>
    </w:p>
    <w:p w14:paraId="22A84FAD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2E056096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A quiz is a flexible, interactive and efficient assessment activity designed to test student knowledge, skills or comprehension on a specific topic. A quiz is much shorter than an exam, having a limited number of questions that do not take much time to answer. It has little impact on the final course grade, because it usually has a low weight of 5–10%. Several types of questions can be asked in a quiz, including multiple-choice, true/false, matching, or even short-answer questions. A quiz can be graded rapidly, sometimes even during class with students. A quiz can be administered in paper form, online or even with certain software apps.</w:t>
      </w:r>
    </w:p>
    <w:p w14:paraId="1F5731F0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6F2376B0" w14:textId="77777777" w:rsidR="00C42485" w:rsidRPr="00DD6029" w:rsidRDefault="00C42485" w:rsidP="00C42485">
      <w:pPr>
        <w:pStyle w:val="Titre3"/>
        <w:ind w:left="567" w:hanging="567"/>
        <w:rPr>
          <w:b/>
          <w:bCs/>
          <w:sz w:val="22"/>
          <w:szCs w:val="22"/>
          <w:lang w:val="en-CA"/>
        </w:rPr>
      </w:pPr>
      <w:bookmarkStart w:id="11" w:name="_Toc194590530"/>
      <w:bookmarkStart w:id="12" w:name="_Toc194590561"/>
      <w:bookmarkStart w:id="13" w:name="_Toc194590627"/>
      <w:bookmarkStart w:id="14" w:name="_Toc199411023"/>
      <w:bookmarkStart w:id="15" w:name="_Toc199411058"/>
      <w:bookmarkStart w:id="16" w:name="_Toc199748692"/>
      <w:bookmarkStart w:id="17" w:name="_Toc199748901"/>
      <w:r w:rsidRPr="00DD6029">
        <w:rPr>
          <w:b/>
          <w:bCs/>
          <w:sz w:val="22"/>
          <w:szCs w:val="22"/>
          <w:lang w:val="en-CA"/>
        </w:rPr>
        <w:t>Quiz Benefits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E8D281C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Dynamic experience that allows for active engagement of students</w:t>
      </w:r>
    </w:p>
    <w:p w14:paraId="4848A2D9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Rapidly completed and graded, often with immediate feedback</w:t>
      </w:r>
    </w:p>
    <w:p w14:paraId="259C2F28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Motivating, since it can be administered in a fun or competitive way</w:t>
      </w:r>
    </w:p>
    <w:p w14:paraId="73C9E094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Flexible, since it can be adapted to almost any field or context</w:t>
      </w:r>
    </w:p>
    <w:p w14:paraId="22B97FCF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Formative or summative assessment</w:t>
      </w:r>
    </w:p>
    <w:p w14:paraId="4168ED5C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Can be adapted to different levels</w:t>
      </w:r>
    </w:p>
    <w:p w14:paraId="7166AEFF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Offers measurable results to identify gaps and areas which need improvement</w:t>
      </w:r>
    </w:p>
    <w:p w14:paraId="0B545EE8" w14:textId="77777777" w:rsidR="00C42485" w:rsidRPr="00DD6029" w:rsidRDefault="00C42485" w:rsidP="00C42485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Valued by students as a learning tool (see Raftery (2023) text)</w:t>
      </w:r>
    </w:p>
    <w:p w14:paraId="3EC99DE8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br w:type="page"/>
      </w:r>
    </w:p>
    <w:p w14:paraId="57BBACE3" w14:textId="77777777" w:rsidR="00C42485" w:rsidRPr="00DD6029" w:rsidRDefault="00C42485" w:rsidP="00C42485">
      <w:pPr>
        <w:pStyle w:val="Titre3"/>
        <w:ind w:left="567" w:hanging="567"/>
        <w:rPr>
          <w:b/>
          <w:bCs/>
          <w:sz w:val="22"/>
          <w:szCs w:val="22"/>
          <w:lang w:val="en-CA"/>
        </w:rPr>
      </w:pPr>
      <w:bookmarkStart w:id="18" w:name="_Toc194590531"/>
      <w:bookmarkStart w:id="19" w:name="_Toc194590562"/>
      <w:bookmarkStart w:id="20" w:name="_Toc194590628"/>
      <w:bookmarkStart w:id="21" w:name="_Toc199411024"/>
      <w:bookmarkStart w:id="22" w:name="_Toc199411059"/>
      <w:bookmarkStart w:id="23" w:name="_Toc199748693"/>
      <w:bookmarkStart w:id="24" w:name="_Toc199748902"/>
      <w:r w:rsidRPr="00DD6029">
        <w:rPr>
          <w:b/>
          <w:bCs/>
          <w:sz w:val="22"/>
          <w:szCs w:val="22"/>
          <w:lang w:val="en-CA"/>
        </w:rPr>
        <w:lastRenderedPageBreak/>
        <w:t>Quiz Objectives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55E477F9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38DB80CC" w14:textId="77777777" w:rsidR="00C42485" w:rsidRPr="00DD6029" w:rsidRDefault="00C42485" w:rsidP="00C42485">
      <w:pPr>
        <w:rPr>
          <w:rFonts w:ascii="Arial" w:eastAsia="Times New Roman" w:hAnsi="Arial" w:cs="Arial"/>
          <w:kern w:val="0"/>
          <w:sz w:val="22"/>
          <w:szCs w:val="22"/>
          <w:lang w:val="en-CA" w:eastAsia="fr-CA"/>
          <w14:ligatures w14:val="none"/>
        </w:rPr>
      </w:pPr>
      <w:r w:rsidRPr="00DD6029">
        <w:rPr>
          <w:rFonts w:ascii="Arial" w:eastAsia="Times New Roman" w:hAnsi="Arial" w:cs="Arial"/>
          <w:kern w:val="0"/>
          <w:sz w:val="22"/>
          <w:szCs w:val="22"/>
          <w:lang w:val="en-CA" w:eastAsia="fr-CA"/>
          <w14:ligatures w14:val="none"/>
        </w:rPr>
        <w:t>The objectives of a quiz are as follows (variable depending on its context and use).</w:t>
      </w:r>
    </w:p>
    <w:p w14:paraId="57E8D6D1" w14:textId="77777777" w:rsidR="00C42485" w:rsidRPr="00DD6029" w:rsidRDefault="00C42485" w:rsidP="00C42485">
      <w:pPr>
        <w:rPr>
          <w:rFonts w:ascii="Arial" w:eastAsia="Times New Roman" w:hAnsi="Arial" w:cs="Arial"/>
          <w:kern w:val="0"/>
          <w:sz w:val="22"/>
          <w:szCs w:val="22"/>
          <w:lang w:val="en-CA" w:eastAsia="fr-CA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C42485" w:rsidRPr="00787B28" w14:paraId="4148562B" w14:textId="77777777" w:rsidTr="007A3B30">
        <w:tc>
          <w:tcPr>
            <w:tcW w:w="3969" w:type="dxa"/>
            <w:tcBorders>
              <w:right w:val="single" w:sz="4" w:space="0" w:color="auto"/>
            </w:tcBorders>
          </w:tcPr>
          <w:p w14:paraId="1A85FF6C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Assess knowledge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1A49081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Make learning fun and engaging</w:t>
            </w:r>
          </w:p>
        </w:tc>
      </w:tr>
      <w:tr w:rsidR="00C42485" w:rsidRPr="00DD6029" w14:paraId="25AAD76C" w14:textId="77777777" w:rsidTr="007A3B30">
        <w:tc>
          <w:tcPr>
            <w:tcW w:w="3969" w:type="dxa"/>
            <w:tcBorders>
              <w:right w:val="single" w:sz="4" w:space="0" w:color="auto"/>
            </w:tcBorders>
          </w:tcPr>
          <w:p w14:paraId="0F1E7708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Reinforce learning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EC9255B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Validate skills</w:t>
            </w:r>
          </w:p>
        </w:tc>
      </w:tr>
      <w:tr w:rsidR="00C42485" w:rsidRPr="00DD6029" w14:paraId="1B839444" w14:textId="77777777" w:rsidTr="007A3B30">
        <w:tc>
          <w:tcPr>
            <w:tcW w:w="3969" w:type="dxa"/>
            <w:tcBorders>
              <w:right w:val="single" w:sz="4" w:space="0" w:color="auto"/>
            </w:tcBorders>
          </w:tcPr>
          <w:p w14:paraId="26170907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Identify gaps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CC20D42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Stimulate critical reflection</w:t>
            </w:r>
          </w:p>
        </w:tc>
      </w:tr>
      <w:tr w:rsidR="00C42485" w:rsidRPr="00DD6029" w14:paraId="5EFBF55E" w14:textId="77777777" w:rsidTr="007A3B30">
        <w:tc>
          <w:tcPr>
            <w:tcW w:w="3969" w:type="dxa"/>
            <w:tcBorders>
              <w:right w:val="single" w:sz="4" w:space="0" w:color="auto"/>
            </w:tcBorders>
          </w:tcPr>
          <w:p w14:paraId="21DBAEC6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Motivate participants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3CCB302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Encourage revision</w:t>
            </w:r>
          </w:p>
        </w:tc>
      </w:tr>
      <w:tr w:rsidR="00C42485" w:rsidRPr="00DD6029" w14:paraId="65A36F5C" w14:textId="77777777" w:rsidTr="007A3B30">
        <w:tc>
          <w:tcPr>
            <w:tcW w:w="3969" w:type="dxa"/>
            <w:tcBorders>
              <w:right w:val="single" w:sz="4" w:space="0" w:color="auto"/>
            </w:tcBorders>
          </w:tcPr>
          <w:p w14:paraId="03010659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Track progress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95D26B9" w14:textId="77777777" w:rsidR="00C42485" w:rsidRPr="00DD6029" w:rsidRDefault="00C42485" w:rsidP="007A3B30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</w:pPr>
            <w:r w:rsidRPr="00DD6029">
              <w:rPr>
                <w:rFonts w:ascii="Arial" w:eastAsia="Times New Roman" w:hAnsi="Arial" w:cs="Arial"/>
                <w:kern w:val="0"/>
                <w:sz w:val="22"/>
                <w:szCs w:val="22"/>
                <w:lang w:val="en-CA" w:eastAsia="fr-CA"/>
                <w14:ligatures w14:val="none"/>
              </w:rPr>
              <w:t>Facilitate information retention</w:t>
            </w:r>
          </w:p>
        </w:tc>
      </w:tr>
    </w:tbl>
    <w:p w14:paraId="49F3F955" w14:textId="77777777" w:rsidR="00C42485" w:rsidRPr="00DD6029" w:rsidRDefault="00C42485" w:rsidP="00C42485">
      <w:pPr>
        <w:rPr>
          <w:rFonts w:ascii="Arial" w:eastAsia="Times New Roman" w:hAnsi="Arial" w:cs="Arial"/>
          <w:kern w:val="0"/>
          <w:sz w:val="22"/>
          <w:szCs w:val="22"/>
          <w:lang w:val="en-CA" w:eastAsia="fr-CA"/>
          <w14:ligatures w14:val="none"/>
        </w:rPr>
      </w:pPr>
    </w:p>
    <w:p w14:paraId="2FB114B6" w14:textId="77777777" w:rsidR="00C42485" w:rsidRPr="00DD6029" w:rsidRDefault="00C42485" w:rsidP="00C42485">
      <w:pPr>
        <w:pStyle w:val="Titre3"/>
        <w:ind w:hanging="1224"/>
        <w:rPr>
          <w:b/>
          <w:bCs/>
          <w:sz w:val="22"/>
          <w:szCs w:val="22"/>
          <w:lang w:val="en-CA"/>
        </w:rPr>
      </w:pPr>
      <w:bookmarkStart w:id="25" w:name="_Toc194590532"/>
      <w:bookmarkStart w:id="26" w:name="_Toc194590563"/>
      <w:bookmarkStart w:id="27" w:name="_Toc194590629"/>
      <w:bookmarkStart w:id="28" w:name="_Toc199411025"/>
      <w:bookmarkStart w:id="29" w:name="_Toc199411060"/>
      <w:bookmarkStart w:id="30" w:name="_Toc199748694"/>
      <w:bookmarkStart w:id="31" w:name="_Toc199748903"/>
      <w:r w:rsidRPr="00DD6029">
        <w:rPr>
          <w:b/>
          <w:bCs/>
          <w:sz w:val="22"/>
          <w:szCs w:val="22"/>
          <w:lang w:val="en-CA"/>
        </w:rPr>
        <w:t>Why Does a Quiz Encourage Academic Integrity?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77453FF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04C73B3A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Here are some reasons why a quiz can encourage academic integrity:</w:t>
      </w:r>
    </w:p>
    <w:p w14:paraId="6A37CE86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79FADC31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Regular and constant evaluation, which reduces the temptation to cheat by making assessments more frequent and less concentrated into one critical moment</w:t>
      </w:r>
    </w:p>
    <w:p w14:paraId="27DE4B20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Diversity of questions, which makes cheating more difficult</w:t>
      </w:r>
    </w:p>
    <w:p w14:paraId="15F4BFE7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Personalized or random questions for each student</w:t>
      </w:r>
    </w:p>
    <w:p w14:paraId="6972BA03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Immediate feedback that allows students to see where they were mistaken and correct their errors, which encourages them to adopt an honest and proactive learning approach (see </w:t>
      </w:r>
      <w:r w:rsidRPr="00DD6029">
        <w:rPr>
          <w:rFonts w:ascii="Arial" w:hAnsi="Arial" w:cs="Arial"/>
          <w:sz w:val="22"/>
          <w:szCs w:val="22"/>
          <w:lang w:val="en-CA"/>
        </w:rPr>
        <w:fldChar w:fldCharType="begin"/>
      </w:r>
      <w:r w:rsidRPr="00DD6029">
        <w:rPr>
          <w:rFonts w:ascii="Arial" w:hAnsi="Arial" w:cs="Arial"/>
          <w:sz w:val="22"/>
          <w:szCs w:val="22"/>
          <w:lang w:val="en-CA"/>
        </w:rPr>
        <w:instrText xml:space="preserve"> ADDIN EN.CITE &lt;EndNote&gt;&lt;Cite AuthorYear="1"&gt;&lt;Author&gt;Woldai&lt;/Author&gt;&lt;Year&gt;2023&lt;/Year&gt;&lt;RecNum&gt;5719&lt;/RecNum&gt;&lt;DisplayText&gt;Woldai, Henne, Fersch, Kamath Barkur et Schacht (2023)&lt;/DisplayText&gt;&lt;record&gt;&lt;rec-number&gt;5719&lt;/rec-number&gt;&lt;foreign-keys&gt;&lt;key app="EN" db-id="ra0rxe2sn0azdqepf9bv0xe0f5tt5dz9dx59" timestamp="1729453137"&gt;5719&lt;/key&gt;&lt;/foreign-keys&gt;&lt;ref-type name="Conference Proceedings"&gt;10&lt;/ref-type&gt;&lt;contributors&gt;&lt;authors&gt;&lt;author&gt;Woldai, Betiel&lt;/author&gt;&lt;author&gt;Henne, Sophie&lt;/author&gt;&lt;author&gt;Fersch, Mascha-Lea&lt;/author&gt;&lt;author&gt; Kamath Barkur, Sudarshan&lt;/author&gt;&lt;author&gt;Schacht, Sigurd&lt;/author&gt;&lt;/authors&gt;&lt;/contributors&gt;&lt;titles&gt;&lt;title&gt;A Qualitative Evaluation of an AI-Supported Quiz Application to Assess Learning Progress&lt;/title&gt;&lt;secondary-title&gt;The Paris Conference on Education 2023 IAFOR&lt;/secondary-title&gt;&lt;/titles&gt;&lt;dates&gt;&lt;year&gt;2023&lt;/year&gt;&lt;/dates&gt;&lt;pub-location&gt;Paris&lt;/pub-location&gt;&lt;urls&gt;&lt;related-urls&gt;&lt;url&gt;https://papers.iafor.org/wp-content/uploads/papers/pce2023/PCE2023_70567.pdf&lt;/url&gt;&lt;/related-urls&gt;&lt;/urls&gt;&lt;/record&gt;&lt;/Cite&gt;&lt;/EndNote&gt;</w:instrText>
      </w:r>
      <w:r w:rsidRPr="00DD6029">
        <w:rPr>
          <w:rFonts w:ascii="Arial" w:hAnsi="Arial" w:cs="Arial"/>
          <w:sz w:val="22"/>
          <w:szCs w:val="22"/>
          <w:lang w:val="en-CA"/>
        </w:rPr>
        <w:fldChar w:fldCharType="separate"/>
      </w:r>
      <w:r w:rsidRPr="00DD6029">
        <w:rPr>
          <w:rFonts w:ascii="Arial" w:hAnsi="Arial" w:cs="Arial"/>
          <w:noProof/>
          <w:sz w:val="22"/>
          <w:szCs w:val="22"/>
          <w:lang w:val="en-CA"/>
        </w:rPr>
        <w:t>Woldai, Henne, Fersch, Kamath Barkur et Schacht (2023)</w:t>
      </w:r>
      <w:r w:rsidRPr="00DD6029">
        <w:rPr>
          <w:rFonts w:ascii="Arial" w:hAnsi="Arial" w:cs="Arial"/>
          <w:sz w:val="22"/>
          <w:szCs w:val="22"/>
          <w:lang w:val="en-CA"/>
        </w:rPr>
        <w:fldChar w:fldCharType="end"/>
      </w:r>
      <w:r w:rsidRPr="00DD6029">
        <w:rPr>
          <w:rFonts w:ascii="Arial" w:hAnsi="Arial" w:cs="Arial"/>
          <w:sz w:val="22"/>
          <w:szCs w:val="22"/>
          <w:lang w:val="en-CA"/>
        </w:rPr>
        <w:t xml:space="preserve"> text) </w:t>
      </w:r>
    </w:p>
    <w:p w14:paraId="7156EEA9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Reduction of pressure, since regular quizzes spread workload and assessments over a longer period</w:t>
      </w:r>
    </w:p>
    <w:p w14:paraId="2F0EC6FA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Focus on understanding, since well-designed quizzes are designed to test comprehension and ability to apply concepts</w:t>
      </w:r>
    </w:p>
    <w:p w14:paraId="64F428C7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Self-assessment and self-teaching by students, who develop better awareness of their own progress and gaps</w:t>
      </w:r>
    </w:p>
    <w:p w14:paraId="05CD50D5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30A2BC7E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6E2601B1" w14:textId="77777777" w:rsidR="00C42485" w:rsidRPr="00DD6029" w:rsidRDefault="00C42485" w:rsidP="00C42485">
      <w:pPr>
        <w:pStyle w:val="Titre3"/>
        <w:tabs>
          <w:tab w:val="left" w:pos="284"/>
        </w:tabs>
        <w:ind w:left="709" w:hanging="709"/>
        <w:rPr>
          <w:b/>
          <w:bCs/>
          <w:sz w:val="22"/>
          <w:szCs w:val="22"/>
          <w:lang w:val="en-CA"/>
        </w:rPr>
      </w:pPr>
      <w:bookmarkStart w:id="32" w:name="_Toc194590533"/>
      <w:bookmarkStart w:id="33" w:name="_Toc194590564"/>
      <w:bookmarkStart w:id="34" w:name="_Toc194590630"/>
      <w:bookmarkStart w:id="35" w:name="_Toc199411026"/>
      <w:bookmarkStart w:id="36" w:name="_Toc199411061"/>
      <w:bookmarkStart w:id="37" w:name="_Toc199748695"/>
      <w:bookmarkStart w:id="38" w:name="_Toc199748904"/>
      <w:r w:rsidRPr="00DD6029">
        <w:rPr>
          <w:b/>
          <w:bCs/>
          <w:sz w:val="22"/>
          <w:szCs w:val="22"/>
          <w:lang w:val="en-CA"/>
        </w:rPr>
        <w:t xml:space="preserve">Why is </w:t>
      </w:r>
      <w:r w:rsidRPr="00DD6029">
        <w:rPr>
          <w:b/>
          <w:bCs/>
          <w:caps/>
          <w:sz w:val="22"/>
          <w:szCs w:val="22"/>
          <w:lang w:val="en-CA"/>
        </w:rPr>
        <w:t>a</w:t>
      </w:r>
      <w:r w:rsidRPr="00DD6029">
        <w:rPr>
          <w:b/>
          <w:bCs/>
          <w:sz w:val="22"/>
          <w:szCs w:val="22"/>
          <w:lang w:val="en-CA"/>
        </w:rPr>
        <w:t>rtificial Intelligence Less Helpful During a Quiz?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431BCDED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1CB7C2DC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Limited time, which forces students to work quickly, thereby reducing time available to consult external sources or collaborate with others</w:t>
      </w:r>
    </w:p>
    <w:p w14:paraId="50BB2985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Absence of AI contextual comprehension, which requires students to modify any AI-generated text</w:t>
      </w:r>
    </w:p>
    <w:p w14:paraId="3734A49D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Time gap between assessments, especially when there is a series of quizzes in which each </w:t>
      </w:r>
      <w:proofErr w:type="gramStart"/>
      <w:r w:rsidRPr="00DD6029">
        <w:rPr>
          <w:rFonts w:ascii="Arial" w:hAnsi="Arial" w:cs="Arial"/>
          <w:sz w:val="22"/>
          <w:szCs w:val="22"/>
          <w:lang w:val="en-CA"/>
        </w:rPr>
        <w:t>builds</w:t>
      </w:r>
      <w:proofErr w:type="gramEnd"/>
      <w:r w:rsidRPr="00DD6029">
        <w:rPr>
          <w:rFonts w:ascii="Arial" w:hAnsi="Arial" w:cs="Arial"/>
          <w:sz w:val="22"/>
          <w:szCs w:val="22"/>
          <w:lang w:val="en-CA"/>
        </w:rPr>
        <w:t xml:space="preserve"> on preceding quizzes, since students using AI will not have learned quiz content</w:t>
      </w:r>
    </w:p>
    <w:p w14:paraId="799BF7F1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fldChar w:fldCharType="begin"/>
      </w:r>
      <w:r w:rsidRPr="00DD6029">
        <w:rPr>
          <w:rFonts w:ascii="Arial" w:hAnsi="Arial" w:cs="Arial"/>
          <w:sz w:val="22"/>
          <w:szCs w:val="22"/>
          <w:lang w:val="en-CA"/>
        </w:rPr>
        <w:instrText xml:space="preserve"> ADDIN EN.CITE &lt;EndNote&gt;&lt;Cite AuthorYear="1"&gt;&lt;Author&gt;Rusinovich&lt;/Author&gt;&lt;Year&gt;2024&lt;/Year&gt;&lt;RecNum&gt;5720&lt;/RecNum&gt;&lt;DisplayText&gt;Rusinovich et Rusinovich (2024)&lt;/DisplayText&gt;&lt;record&gt;&lt;rec-number&gt;5720&lt;/rec-number&gt;&lt;foreign-keys&gt;&lt;key app="EN" db-id="ra0rxe2sn0azdqepf9bv0xe0f5tt5dz9dx59" timestamp="1729453328"&gt;5720&lt;/key&gt;&lt;/foreign-keys&gt;&lt;ref-type name="Journal Article"&gt;17&lt;/ref-type&gt;&lt;contributors&gt;&lt;authors&gt;&lt;author&gt;Rusinovich, Yury&lt;/author&gt;&lt;author&gt;Rusinovich, Volha&lt;/author&gt;&lt;/authors&gt;&lt;/contributors&gt;&lt;titles&gt;&lt;title&gt;Prevention of Artificial Intelligence (AI) Misuse in Online Medical Education&lt;/title&gt;&lt;secondary-title&gt;ML in Health Science&lt;/secondary-title&gt;&lt;/titles&gt;&lt;periodical&gt;&lt;full-title&gt;ML in Health Science&lt;/full-title&gt;&lt;/periodical&gt;&lt;volume&gt;1&lt;/volume&gt;&lt;number&gt;1&lt;/number&gt;&lt;dates&gt;&lt;year&gt;2024&lt;/year&gt;&lt;/dates&gt;&lt;urls&gt;&lt;/urls&gt;&lt;electronic-resource-num&gt;https://doi.org/10.62487/8ny3zh09&lt;/electronic-resource-num&gt;&lt;/record&gt;&lt;/Cite&gt;&lt;/EndNote&gt;</w:instrText>
      </w:r>
      <w:r w:rsidRPr="00DD6029">
        <w:rPr>
          <w:rFonts w:ascii="Arial" w:hAnsi="Arial" w:cs="Arial"/>
          <w:sz w:val="22"/>
          <w:szCs w:val="22"/>
          <w:lang w:val="en-CA"/>
        </w:rPr>
        <w:fldChar w:fldCharType="separate"/>
      </w:r>
      <w:r w:rsidRPr="00DD6029">
        <w:rPr>
          <w:rFonts w:ascii="Arial" w:hAnsi="Arial" w:cs="Arial"/>
          <w:noProof/>
          <w:sz w:val="22"/>
          <w:szCs w:val="22"/>
          <w:lang w:val="en-CA"/>
        </w:rPr>
        <w:t>Rusinovich et Rusinovich (2024)</w:t>
      </w:r>
      <w:r w:rsidRPr="00DD6029">
        <w:rPr>
          <w:rFonts w:ascii="Arial" w:hAnsi="Arial" w:cs="Arial"/>
          <w:sz w:val="22"/>
          <w:szCs w:val="22"/>
          <w:lang w:val="en-CA"/>
        </w:rPr>
        <w:fldChar w:fldCharType="end"/>
      </w:r>
      <w:r w:rsidRPr="00DD6029">
        <w:rPr>
          <w:rFonts w:ascii="Arial" w:hAnsi="Arial" w:cs="Arial"/>
          <w:sz w:val="22"/>
          <w:szCs w:val="22"/>
          <w:lang w:val="en-CA"/>
        </w:rPr>
        <w:t xml:space="preserve"> suggest integrating study of quiz content before allowing students to take the quiz</w:t>
      </w:r>
    </w:p>
    <w:p w14:paraId="6F83E1BE" w14:textId="77777777" w:rsidR="00C42485" w:rsidRPr="00DD6029" w:rsidRDefault="00C42485" w:rsidP="00C42485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fldChar w:fldCharType="begin"/>
      </w:r>
      <w:r w:rsidRPr="00DD6029">
        <w:rPr>
          <w:rFonts w:ascii="Arial" w:hAnsi="Arial" w:cs="Arial"/>
          <w:sz w:val="22"/>
          <w:szCs w:val="22"/>
          <w:lang w:val="en-CA"/>
        </w:rPr>
        <w:instrText xml:space="preserve"> ADDIN EN.CITE &lt;EndNote&gt;&lt;Cite AuthorYear="1"&gt;&lt;Author&gt;Chahna&lt;/Author&gt;&lt;Year&gt;2023&lt;/Year&gt;&lt;RecNum&gt;5721&lt;/RecNum&gt;&lt;DisplayText&gt;Chahna (2023)&lt;/DisplayText&gt;&lt;record&gt;&lt;rec-number&gt;5721&lt;/rec-number&gt;&lt;foreign-keys&gt;&lt;key app="EN" db-id="ra0rxe2sn0azdqepf9bv0xe0f5tt5dz9dx59" timestamp="1729453830"&gt;5721&lt;/key&gt;&lt;/foreign-keys&gt;&lt;ref-type name="Electronic Article"&gt;43&lt;/ref-type&gt;&lt;contributors&gt;&lt;authors&gt;&lt;author&gt;Chahna, Gonsalves&lt;/author&gt;&lt;/authors&gt;&lt;/contributors&gt;&lt;titles&gt;&lt;title&gt;On ChatGPT: what promise remains for multiple choice assessment?&lt;/title&gt;&lt;secondary-title&gt;Journal of Learning Development in Higher Education&lt;/secondary-title&gt;&lt;/titles&gt;&lt;periodical&gt;&lt;full-title&gt;Journal of Learning Development in Higher Education&lt;/full-title&gt;&lt;/periodical&gt;&lt;number&gt;27&lt;/number&gt;&lt;dates&gt;&lt;year&gt;2023&lt;/year&gt;&lt;/dates&gt;&lt;urls&gt;&lt;related-urls&gt;&lt;url&gt;http://dx.doi.org/10.47408/jldhe.vi27.1009&lt;/url&gt;&lt;/related-urls&gt;&lt;/urls&gt;&lt;electronic-resource-num&gt;10.47408/jldhe.vi27.1009&lt;/electronic-resource-num&gt;&lt;remote-database-name&gt;Directory of Open Access Journals&lt;/remote-database-name&gt;&lt;/record&gt;&lt;/Cite&gt;&lt;/EndNote&gt;</w:instrText>
      </w:r>
      <w:r w:rsidRPr="00DD6029">
        <w:rPr>
          <w:rFonts w:ascii="Arial" w:hAnsi="Arial" w:cs="Arial"/>
          <w:sz w:val="22"/>
          <w:szCs w:val="22"/>
          <w:lang w:val="en-CA"/>
        </w:rPr>
        <w:fldChar w:fldCharType="separate"/>
      </w:r>
      <w:r w:rsidRPr="00DD6029">
        <w:rPr>
          <w:rFonts w:ascii="Arial" w:hAnsi="Arial" w:cs="Arial"/>
          <w:noProof/>
          <w:sz w:val="22"/>
          <w:szCs w:val="22"/>
          <w:lang w:val="en-CA"/>
        </w:rPr>
        <w:t>Chahna (2023)</w:t>
      </w:r>
      <w:r w:rsidRPr="00DD6029">
        <w:rPr>
          <w:rFonts w:ascii="Arial" w:hAnsi="Arial" w:cs="Arial"/>
          <w:sz w:val="22"/>
          <w:szCs w:val="22"/>
          <w:lang w:val="en-CA"/>
        </w:rPr>
        <w:fldChar w:fldCharType="end"/>
      </w:r>
      <w:r w:rsidRPr="00DD6029">
        <w:rPr>
          <w:rFonts w:ascii="Arial" w:hAnsi="Arial" w:cs="Arial"/>
          <w:sz w:val="22"/>
          <w:szCs w:val="22"/>
          <w:lang w:val="en-CA"/>
        </w:rPr>
        <w:t xml:space="preserve"> suggests using images, videos or charts in the questions, which will make using artificial intelligence more difficult.</w:t>
      </w:r>
    </w:p>
    <w:p w14:paraId="31782658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br w:type="page"/>
      </w:r>
    </w:p>
    <w:p w14:paraId="6963BC3B" w14:textId="77777777" w:rsidR="00C42485" w:rsidRPr="00DD6029" w:rsidRDefault="00C42485" w:rsidP="00C42485">
      <w:pPr>
        <w:pStyle w:val="Titre3"/>
        <w:ind w:left="709" w:hanging="709"/>
        <w:rPr>
          <w:b/>
          <w:bCs/>
          <w:sz w:val="22"/>
          <w:szCs w:val="22"/>
          <w:lang w:val="en-CA"/>
        </w:rPr>
      </w:pPr>
      <w:bookmarkStart w:id="39" w:name="_Toc194590534"/>
      <w:bookmarkStart w:id="40" w:name="_Toc194590565"/>
      <w:bookmarkStart w:id="41" w:name="_Toc194590631"/>
      <w:bookmarkStart w:id="42" w:name="_Toc199411027"/>
      <w:bookmarkStart w:id="43" w:name="_Toc199411062"/>
      <w:bookmarkStart w:id="44" w:name="_Toc199748696"/>
      <w:bookmarkStart w:id="45" w:name="_Toc199748905"/>
      <w:r w:rsidRPr="00DD6029">
        <w:rPr>
          <w:b/>
          <w:bCs/>
          <w:sz w:val="22"/>
          <w:szCs w:val="22"/>
          <w:lang w:val="en-CA"/>
        </w:rPr>
        <w:lastRenderedPageBreak/>
        <w:t>Generic Examples of Quiz Questions that Encourage Reflection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32392177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54C599A3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Questions are divided into two phases: the first where the correct answer is requested, and the second where the correct response must be justified.</w:t>
      </w:r>
    </w:p>
    <w:p w14:paraId="3BA3E007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18D62FE8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Examples of questions:</w:t>
      </w:r>
    </w:p>
    <w:p w14:paraId="6BF89612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u w:val="single"/>
          <w:lang w:val="en-CA" w:eastAsia="fr-CA"/>
        </w:rPr>
        <w:t>In Chemistry</w:t>
      </w:r>
      <w:r w:rsidRPr="00DD6029">
        <w:rPr>
          <w:rFonts w:ascii="Arial" w:hAnsi="Arial" w:cs="Arial"/>
          <w:sz w:val="22"/>
          <w:szCs w:val="22"/>
          <w:lang w:val="en-CA" w:eastAsia="fr-CA"/>
        </w:rPr>
        <w:t>:  Which gas is primarily responsible for the greenhouse effect?</w:t>
      </w:r>
    </w:p>
    <w:p w14:paraId="3AA2129F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a) Oxygen</w:t>
      </w:r>
    </w:p>
    <w:p w14:paraId="76B12EC2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b) Methane</w:t>
      </w:r>
    </w:p>
    <w:p w14:paraId="065BAFE2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 xml:space="preserve">c) </w:t>
      </w:r>
      <w:r w:rsidRPr="00DD6029">
        <w:rPr>
          <w:rFonts w:ascii="Arial" w:hAnsi="Arial" w:cs="Arial"/>
          <w:b/>
          <w:bCs/>
          <w:sz w:val="22"/>
          <w:szCs w:val="22"/>
          <w:lang w:val="en-CA" w:eastAsia="fr-CA"/>
        </w:rPr>
        <w:t>Carbon dioxide</w:t>
      </w:r>
    </w:p>
    <w:p w14:paraId="067717B2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d) Nitrogen</w:t>
      </w:r>
    </w:p>
    <w:p w14:paraId="21D4A9AF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Why is this gas primarily responsible for the greenhouse effect?</w:t>
      </w:r>
    </w:p>
    <w:p w14:paraId="767E63E1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69CAAF9D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u w:val="single"/>
          <w:lang w:val="en-CA" w:eastAsia="fr-CA"/>
        </w:rPr>
        <w:t>In Biology</w:t>
      </w:r>
      <w:r w:rsidRPr="00DD6029">
        <w:rPr>
          <w:rFonts w:ascii="Arial" w:hAnsi="Arial" w:cs="Arial"/>
          <w:sz w:val="22"/>
          <w:szCs w:val="22"/>
          <w:lang w:val="en-CA" w:eastAsia="fr-CA"/>
        </w:rPr>
        <w:t>: What is the main function of red blood cells?</w:t>
      </w:r>
      <w:r w:rsidRPr="00DD6029">
        <w:rPr>
          <w:rFonts w:ascii="Arial" w:hAnsi="Arial" w:cs="Arial"/>
          <w:sz w:val="22"/>
          <w:szCs w:val="22"/>
          <w:lang w:val="en-CA" w:eastAsia="fr-CA"/>
        </w:rPr>
        <w:br/>
        <w:t>a) Produce antibodies</w:t>
      </w:r>
      <w:r w:rsidRPr="00DD6029">
        <w:rPr>
          <w:rFonts w:ascii="Arial" w:hAnsi="Arial" w:cs="Arial"/>
          <w:sz w:val="22"/>
          <w:szCs w:val="22"/>
          <w:lang w:val="en-CA" w:eastAsia="fr-CA"/>
        </w:rPr>
        <w:br/>
        <w:t xml:space="preserve">b) </w:t>
      </w:r>
      <w:r w:rsidRPr="00DD6029">
        <w:rPr>
          <w:rFonts w:ascii="Arial" w:hAnsi="Arial" w:cs="Arial"/>
          <w:b/>
          <w:bCs/>
          <w:sz w:val="22"/>
          <w:szCs w:val="22"/>
          <w:lang w:val="en-CA" w:eastAsia="fr-CA"/>
        </w:rPr>
        <w:t>Carry oxygen</w:t>
      </w:r>
      <w:r w:rsidRPr="00DD6029">
        <w:rPr>
          <w:rFonts w:ascii="Arial" w:hAnsi="Arial" w:cs="Arial"/>
          <w:sz w:val="22"/>
          <w:szCs w:val="22"/>
          <w:lang w:val="en-CA" w:eastAsia="fr-CA"/>
        </w:rPr>
        <w:br/>
        <w:t>c) Fight infection</w:t>
      </w:r>
      <w:r w:rsidRPr="00DD6029">
        <w:rPr>
          <w:rFonts w:ascii="Arial" w:hAnsi="Arial" w:cs="Arial"/>
          <w:sz w:val="22"/>
          <w:szCs w:val="22"/>
          <w:lang w:val="en-CA" w:eastAsia="fr-CA"/>
        </w:rPr>
        <w:br/>
        <w:t>d) Regulate body temperature</w:t>
      </w:r>
      <w:r w:rsidRPr="00DD6029">
        <w:rPr>
          <w:rFonts w:ascii="Arial" w:hAnsi="Arial" w:cs="Arial"/>
          <w:sz w:val="22"/>
          <w:szCs w:val="22"/>
          <w:lang w:val="en-CA" w:eastAsia="fr-CA"/>
        </w:rPr>
        <w:br/>
        <w:t>What would be the consequences of altering this function?</w:t>
      </w:r>
    </w:p>
    <w:p w14:paraId="1FC00410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24688E1D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u w:val="single"/>
          <w:lang w:val="en-CA" w:eastAsia="fr-CA"/>
        </w:rPr>
        <w:t>In Art</w:t>
      </w:r>
      <w:r w:rsidRPr="00DD6029">
        <w:rPr>
          <w:rFonts w:ascii="Arial" w:hAnsi="Arial" w:cs="Arial"/>
          <w:sz w:val="22"/>
          <w:szCs w:val="22"/>
          <w:lang w:val="en-CA" w:eastAsia="fr-CA"/>
        </w:rPr>
        <w:t>: Who painted The Starry Night?</w:t>
      </w:r>
    </w:p>
    <w:p w14:paraId="5A20C021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a) Salvador Dalí</w:t>
      </w:r>
    </w:p>
    <w:p w14:paraId="3577AAC6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 xml:space="preserve">b) </w:t>
      </w:r>
      <w:r w:rsidRPr="00DD6029">
        <w:rPr>
          <w:rFonts w:ascii="Arial" w:hAnsi="Arial" w:cs="Arial"/>
          <w:b/>
          <w:bCs/>
          <w:sz w:val="22"/>
          <w:szCs w:val="22"/>
          <w:lang w:val="en-CA" w:eastAsia="fr-CA"/>
        </w:rPr>
        <w:t>Vincent van Gogh</w:t>
      </w:r>
    </w:p>
    <w:p w14:paraId="4ADF4047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c) Claude Monet</w:t>
      </w:r>
    </w:p>
    <w:p w14:paraId="71B1AF2B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d) Pablo Picasso</w:t>
      </w:r>
    </w:p>
    <w:p w14:paraId="4899FA7C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How is this work representative of the unique style of this artist?</w:t>
      </w:r>
    </w:p>
    <w:p w14:paraId="562B363F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52CCE880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u w:val="single"/>
          <w:lang w:val="en-CA"/>
        </w:rPr>
        <w:t>In Education</w:t>
      </w:r>
      <w:r w:rsidRPr="00DD6029">
        <w:rPr>
          <w:rFonts w:ascii="Arial" w:hAnsi="Arial" w:cs="Arial"/>
          <w:sz w:val="22"/>
          <w:szCs w:val="22"/>
          <w:lang w:val="en-CA"/>
        </w:rPr>
        <w:t xml:space="preserve">: What is the main goal of differentiated instruction?  </w:t>
      </w:r>
    </w:p>
    <w:p w14:paraId="1A0059A2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a) Assess students in an identical way </w:t>
      </w:r>
    </w:p>
    <w:p w14:paraId="1A7B5B3E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b) </w:t>
      </w:r>
      <w:r w:rsidRPr="00DD6029">
        <w:rPr>
          <w:rFonts w:ascii="Arial" w:hAnsi="Arial" w:cs="Arial"/>
          <w:b/>
          <w:bCs/>
          <w:sz w:val="22"/>
          <w:szCs w:val="22"/>
          <w:lang w:val="en-CA"/>
        </w:rPr>
        <w:t>Adapt teaching to individual student needs</w:t>
      </w:r>
    </w:p>
    <w:p w14:paraId="096826A1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c) Enhance learning by repetition </w:t>
      </w:r>
    </w:p>
    <w:p w14:paraId="7B9E9E70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d) Use a single type of teaching method</w:t>
      </w:r>
    </w:p>
    <w:p w14:paraId="0F31387C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>How does differentiated instruction contribute to improving learning?</w:t>
      </w:r>
    </w:p>
    <w:p w14:paraId="6E50A205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</w:p>
    <w:p w14:paraId="266483C4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u w:val="single"/>
          <w:lang w:val="en-CA"/>
        </w:rPr>
        <w:t>In Nursing</w:t>
      </w:r>
      <w:r w:rsidRPr="00DD6029">
        <w:rPr>
          <w:rFonts w:ascii="Arial" w:hAnsi="Arial" w:cs="Arial"/>
          <w:sz w:val="22"/>
          <w:szCs w:val="22"/>
          <w:lang w:val="en-CA"/>
        </w:rPr>
        <w:t>: What is the first step in the nursing process?</w:t>
      </w:r>
    </w:p>
    <w:p w14:paraId="791FCA0B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a) Diagnosis </w:t>
      </w:r>
    </w:p>
    <w:p w14:paraId="53971203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b) Planning  </w:t>
      </w:r>
    </w:p>
    <w:p w14:paraId="659AED68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c) Assessment  </w:t>
      </w:r>
    </w:p>
    <w:p w14:paraId="03929357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</w:pPr>
      <w:r w:rsidRPr="00DD6029">
        <w:rPr>
          <w:rFonts w:ascii="Arial" w:hAnsi="Arial" w:cs="Arial"/>
          <w:sz w:val="22"/>
          <w:szCs w:val="22"/>
          <w:lang w:val="en-CA"/>
        </w:rPr>
        <w:t xml:space="preserve">d) </w:t>
      </w:r>
      <w:r w:rsidRPr="00DD6029">
        <w:rPr>
          <w:rFonts w:ascii="Arial" w:hAnsi="Arial" w:cs="Arial"/>
          <w:b/>
          <w:bCs/>
          <w:sz w:val="22"/>
          <w:szCs w:val="22"/>
          <w:lang w:val="en-CA"/>
        </w:rPr>
        <w:t>Data collection</w:t>
      </w:r>
    </w:p>
    <w:p w14:paraId="292B1AF1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/>
        </w:rPr>
        <w:sectPr w:rsidR="00C42485" w:rsidRPr="00DD6029" w:rsidSect="00884A4F">
          <w:footerReference w:type="default" r:id="rId5"/>
          <w:pgSz w:w="12240" w:h="15840"/>
          <w:pgMar w:top="1440" w:right="1750" w:bottom="1440" w:left="1134" w:header="708" w:footer="708" w:gutter="0"/>
          <w:cols w:space="708"/>
          <w:titlePg/>
          <w:docGrid w:linePitch="360"/>
        </w:sectPr>
      </w:pPr>
      <w:r w:rsidRPr="00DD6029">
        <w:rPr>
          <w:rFonts w:ascii="Arial" w:hAnsi="Arial" w:cs="Arial"/>
          <w:sz w:val="22"/>
          <w:szCs w:val="22"/>
          <w:lang w:val="en-CA"/>
        </w:rPr>
        <w:t>Explain why this step is crucial in the nursing process and how it influences the other steps.</w:t>
      </w:r>
    </w:p>
    <w:p w14:paraId="75B55B13" w14:textId="77777777" w:rsidR="00C42485" w:rsidRPr="00DD6029" w:rsidRDefault="00C42485" w:rsidP="00C42485">
      <w:pPr>
        <w:pStyle w:val="Titre3"/>
        <w:ind w:left="0" w:firstLine="0"/>
        <w:rPr>
          <w:b/>
          <w:bCs/>
          <w:sz w:val="22"/>
          <w:szCs w:val="22"/>
          <w:lang w:val="en-CA"/>
        </w:rPr>
      </w:pPr>
      <w:bookmarkStart w:id="46" w:name="_Toc194590535"/>
      <w:bookmarkStart w:id="47" w:name="_Toc194590566"/>
      <w:bookmarkStart w:id="48" w:name="_Toc194590632"/>
      <w:bookmarkStart w:id="49" w:name="_Toc199411028"/>
      <w:bookmarkStart w:id="50" w:name="_Toc199411063"/>
      <w:bookmarkStart w:id="51" w:name="_Toc199748697"/>
      <w:bookmarkStart w:id="52" w:name="_Toc199748906"/>
      <w:r w:rsidRPr="00DD6029">
        <w:rPr>
          <w:b/>
          <w:bCs/>
          <w:sz w:val="22"/>
          <w:szCs w:val="22"/>
          <w:lang w:val="en-CA"/>
        </w:rPr>
        <w:lastRenderedPageBreak/>
        <w:t>How to Grade a Quiz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4973EBB3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7F261F58" w14:textId="77777777" w:rsidR="00C42485" w:rsidRPr="00DD6029" w:rsidRDefault="00C42485" w:rsidP="00C42485">
      <w:pPr>
        <w:ind w:firstLine="708"/>
        <w:rPr>
          <w:rFonts w:ascii="Arial" w:hAnsi="Arial" w:cs="Arial"/>
          <w:sz w:val="22"/>
          <w:szCs w:val="22"/>
          <w:lang w:val="en-CA" w:eastAsia="fr-CA"/>
        </w:rPr>
      </w:pPr>
      <w:r w:rsidRPr="00DD6029">
        <w:rPr>
          <w:rFonts w:ascii="Arial" w:hAnsi="Arial" w:cs="Arial"/>
          <w:sz w:val="22"/>
          <w:szCs w:val="22"/>
          <w:lang w:val="en-CA" w:eastAsia="fr-CA"/>
        </w:rPr>
        <w:t>In the previous sample questions, students receive 0.25 points for the correct answer and 0.75 points for justifying the correct answer. This way of grading answers encourages understanding of a concept or phenomenon, rather than just encouraging memorization of the correct answer without understanding.</w:t>
      </w:r>
    </w:p>
    <w:p w14:paraId="748D73B1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719C4FE6" w14:textId="77777777" w:rsidR="00C42485" w:rsidRPr="00DD6029" w:rsidRDefault="00C42485" w:rsidP="00C42485">
      <w:pPr>
        <w:pStyle w:val="Titre3"/>
        <w:tabs>
          <w:tab w:val="left" w:pos="0"/>
        </w:tabs>
        <w:ind w:left="0" w:firstLine="0"/>
        <w:rPr>
          <w:b/>
          <w:bCs/>
          <w:sz w:val="22"/>
          <w:szCs w:val="22"/>
          <w:lang w:val="en-CA"/>
        </w:rPr>
      </w:pPr>
      <w:bookmarkStart w:id="53" w:name="_Toc189207440"/>
      <w:bookmarkStart w:id="54" w:name="_Toc194590536"/>
      <w:bookmarkStart w:id="55" w:name="_Toc194590567"/>
      <w:bookmarkStart w:id="56" w:name="_Toc194590633"/>
      <w:bookmarkStart w:id="57" w:name="_Toc199411029"/>
      <w:bookmarkStart w:id="58" w:name="_Toc199411064"/>
      <w:bookmarkStart w:id="59" w:name="_Toc199748698"/>
      <w:bookmarkStart w:id="60" w:name="_Toc199748907"/>
      <w:r w:rsidRPr="00DD6029">
        <w:rPr>
          <w:b/>
          <w:bCs/>
          <w:sz w:val="22"/>
          <w:szCs w:val="22"/>
          <w:lang w:val="en-CA"/>
        </w:rPr>
        <w:t>Resources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14B21B79" w14:textId="77777777" w:rsidR="00C42485" w:rsidRPr="00DD6029" w:rsidRDefault="00C42485" w:rsidP="00C42485">
      <w:pPr>
        <w:rPr>
          <w:rFonts w:ascii="Arial" w:hAnsi="Arial" w:cs="Arial"/>
          <w:sz w:val="22"/>
          <w:szCs w:val="22"/>
          <w:lang w:val="en-CA" w:eastAsia="fr-CA"/>
        </w:rPr>
      </w:pPr>
    </w:p>
    <w:p w14:paraId="0FD4C09C" w14:textId="77777777" w:rsidR="00C42485" w:rsidRPr="00DD6029" w:rsidRDefault="00C42485" w:rsidP="00C42485">
      <w:pPr>
        <w:pStyle w:val="EndNoteBibliography"/>
        <w:ind w:left="709" w:hanging="709"/>
        <w:rPr>
          <w:noProof/>
          <w:sz w:val="22"/>
          <w:szCs w:val="22"/>
          <w:lang w:val="en-CA"/>
        </w:rPr>
      </w:pPr>
      <w:r w:rsidRPr="00DD6029">
        <w:rPr>
          <w:noProof/>
          <w:sz w:val="22"/>
          <w:szCs w:val="22"/>
          <w:lang w:val="en-CA"/>
        </w:rPr>
        <w:t xml:space="preserve">Chahna, G. (2023). On ChatGPT: what promise remains for multiple choice assessment? </w:t>
      </w:r>
      <w:r w:rsidRPr="00DD6029">
        <w:rPr>
          <w:i/>
          <w:noProof/>
          <w:sz w:val="22"/>
          <w:szCs w:val="22"/>
          <w:lang w:val="en-CA"/>
        </w:rPr>
        <w:t xml:space="preserve">Journal of Learning Development in Higher Education </w:t>
      </w:r>
      <w:r w:rsidRPr="00DD6029">
        <w:rPr>
          <w:noProof/>
          <w:sz w:val="22"/>
          <w:szCs w:val="22"/>
          <w:lang w:val="en-CA"/>
        </w:rPr>
        <w:t xml:space="preserve">(27). doi: 10.47408/jldhe.vi27.1009Repéré à </w:t>
      </w:r>
      <w:hyperlink r:id="rId6" w:history="1">
        <w:r w:rsidRPr="00DD6029">
          <w:rPr>
            <w:rStyle w:val="Hyperlien"/>
            <w:noProof/>
            <w:sz w:val="22"/>
            <w:szCs w:val="22"/>
            <w:lang w:val="en-CA"/>
          </w:rPr>
          <w:t>http://dx.doi.org/10.47408/jldhe.vi27.1009</w:t>
        </w:r>
      </w:hyperlink>
    </w:p>
    <w:p w14:paraId="6FEDD75E" w14:textId="77777777" w:rsidR="00C42485" w:rsidRPr="00DD6029" w:rsidRDefault="00C42485" w:rsidP="00C42485">
      <w:pPr>
        <w:pStyle w:val="EndNoteBibliography"/>
        <w:ind w:left="709" w:hanging="709"/>
        <w:rPr>
          <w:noProof/>
          <w:sz w:val="22"/>
          <w:szCs w:val="22"/>
          <w:lang w:val="en-CA"/>
        </w:rPr>
      </w:pPr>
      <w:r w:rsidRPr="00DD6029">
        <w:rPr>
          <w:noProof/>
          <w:sz w:val="22"/>
          <w:szCs w:val="22"/>
          <w:lang w:val="en-CA"/>
        </w:rPr>
        <w:t xml:space="preserve">Raftery, D. (2023). Will ChatGPT pass the online quizzes? Adapting an assessment strategy in the age of generative AI. </w:t>
      </w:r>
      <w:r w:rsidRPr="00DD6029">
        <w:rPr>
          <w:i/>
          <w:noProof/>
          <w:sz w:val="22"/>
          <w:szCs w:val="22"/>
          <w:lang w:val="en-CA"/>
        </w:rPr>
        <w:t>Irish Journal of Technology Enhanced Learning, 7</w:t>
      </w:r>
      <w:r w:rsidRPr="00DD6029">
        <w:rPr>
          <w:noProof/>
          <w:sz w:val="22"/>
          <w:szCs w:val="22"/>
          <w:lang w:val="en-CA"/>
        </w:rPr>
        <w:t xml:space="preserve">. </w:t>
      </w:r>
      <w:hyperlink r:id="rId7" w:history="1">
        <w:r w:rsidRPr="00DD6029">
          <w:rPr>
            <w:rStyle w:val="Hyperlien"/>
            <w:noProof/>
            <w:sz w:val="22"/>
            <w:szCs w:val="22"/>
            <w:lang w:val="en-CA"/>
          </w:rPr>
          <w:t>http://dx.doi.org/10.22554/ijtel.v7i1.114</w:t>
        </w:r>
      </w:hyperlink>
      <w:r w:rsidRPr="00DD6029">
        <w:rPr>
          <w:noProof/>
          <w:sz w:val="22"/>
          <w:szCs w:val="22"/>
          <w:lang w:val="en-CA"/>
        </w:rPr>
        <w:t xml:space="preserve"> </w:t>
      </w:r>
    </w:p>
    <w:p w14:paraId="126C21EB" w14:textId="77777777" w:rsidR="00C42485" w:rsidRPr="00DD6029" w:rsidRDefault="00C42485" w:rsidP="00C42485">
      <w:pPr>
        <w:pStyle w:val="EndNoteBibliography"/>
        <w:ind w:left="709" w:hanging="709"/>
        <w:rPr>
          <w:noProof/>
          <w:sz w:val="22"/>
          <w:szCs w:val="22"/>
          <w:lang w:val="en-CA"/>
        </w:rPr>
      </w:pPr>
      <w:r w:rsidRPr="00DD6029">
        <w:rPr>
          <w:noProof/>
          <w:sz w:val="22"/>
          <w:szCs w:val="22"/>
          <w:lang w:val="en-CA"/>
        </w:rPr>
        <w:t xml:space="preserve">Rusinovich, Y. and Rusinovich, V. (2024). Prevention of Artificial Intelligence (AI) Misuse in Online Medical Education. </w:t>
      </w:r>
      <w:r w:rsidRPr="00DD6029">
        <w:rPr>
          <w:i/>
          <w:noProof/>
          <w:sz w:val="22"/>
          <w:szCs w:val="22"/>
          <w:lang w:val="en-CA"/>
        </w:rPr>
        <w:t>ML in Health Science, 1</w:t>
      </w:r>
      <w:r w:rsidRPr="00DD6029">
        <w:rPr>
          <w:noProof/>
          <w:sz w:val="22"/>
          <w:szCs w:val="22"/>
          <w:lang w:val="en-CA"/>
        </w:rPr>
        <w:t xml:space="preserve">(1). doi: </w:t>
      </w:r>
      <w:hyperlink r:id="rId8" w:history="1">
        <w:r w:rsidRPr="00DD6029">
          <w:rPr>
            <w:rStyle w:val="Hyperlien"/>
            <w:noProof/>
            <w:sz w:val="22"/>
            <w:szCs w:val="22"/>
            <w:lang w:val="en-CA"/>
          </w:rPr>
          <w:t>https://doi.org/10.62487/8ny3zh09</w:t>
        </w:r>
      </w:hyperlink>
    </w:p>
    <w:p w14:paraId="595DF615" w14:textId="77777777" w:rsidR="00C42485" w:rsidRPr="00C42485" w:rsidRDefault="00C42485" w:rsidP="00C42485">
      <w:pPr>
        <w:ind w:left="709" w:hanging="709"/>
        <w:rPr>
          <w:rFonts w:ascii="Arial" w:hAnsi="Arial" w:cs="Arial"/>
          <w:sz w:val="22"/>
          <w:szCs w:val="22"/>
        </w:rPr>
      </w:pPr>
      <w:r w:rsidRPr="00DD6029">
        <w:rPr>
          <w:rFonts w:ascii="Arial" w:hAnsi="Arial" w:cs="Arial"/>
          <w:noProof/>
          <w:sz w:val="22"/>
          <w:szCs w:val="22"/>
          <w:lang w:val="en-CA"/>
        </w:rPr>
        <w:t xml:space="preserve">Woldai, B., Henne, S., Fersch, M.-L., Kamath Barkur, S. et Schacht, S. (2023). </w:t>
      </w:r>
      <w:r w:rsidRPr="00DD6029">
        <w:rPr>
          <w:rFonts w:ascii="Arial" w:hAnsi="Arial" w:cs="Arial"/>
          <w:i/>
          <w:noProof/>
          <w:sz w:val="22"/>
          <w:szCs w:val="22"/>
          <w:lang w:val="en-CA"/>
        </w:rPr>
        <w:t>A Qualitative Evaluation of an AI-Supported Quiz Application to Assess Learning Progress.</w:t>
      </w:r>
      <w:r w:rsidRPr="00DD6029">
        <w:rPr>
          <w:rFonts w:ascii="Arial" w:hAnsi="Arial" w:cs="Arial"/>
          <w:noProof/>
          <w:sz w:val="22"/>
          <w:szCs w:val="22"/>
          <w:lang w:val="en-CA"/>
        </w:rPr>
        <w:t xml:space="preserve"> Communication presented at The Paris Conference on Education 2023 IAFOR, Paris. </w:t>
      </w:r>
      <w:r w:rsidRPr="00C42485">
        <w:rPr>
          <w:rFonts w:ascii="Arial" w:hAnsi="Arial" w:cs="Arial"/>
          <w:noProof/>
          <w:sz w:val="22"/>
          <w:szCs w:val="22"/>
        </w:rPr>
        <w:t xml:space="preserve">Repéré à </w:t>
      </w:r>
      <w:hyperlink r:id="rId9" w:history="1">
        <w:r w:rsidRPr="00C42485">
          <w:rPr>
            <w:rStyle w:val="Hyperlien"/>
            <w:rFonts w:ascii="Arial" w:hAnsi="Arial" w:cs="Arial"/>
            <w:noProof/>
            <w:sz w:val="22"/>
            <w:szCs w:val="22"/>
          </w:rPr>
          <w:t>https://papers.iafor.org/wp-content/uploads/papers/pce2023/PCE2023_70567.pdf</w:t>
        </w:r>
      </w:hyperlink>
    </w:p>
    <w:p w14:paraId="5373A197" w14:textId="77777777" w:rsidR="00217804" w:rsidRDefault="00217804"/>
    <w:sectPr w:rsidR="002178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D15E" w14:textId="77777777" w:rsidR="00884A4F" w:rsidRDefault="00C42485" w:rsidP="00634A2C">
    <w:pPr>
      <w:pStyle w:val="En-tte"/>
      <w:tabs>
        <w:tab w:val="clear" w:pos="8640"/>
        <w:tab w:val="right" w:pos="10206"/>
      </w:tabs>
      <w:ind w:right="-709"/>
      <w:jc w:val="center"/>
    </w:pPr>
    <w:r>
      <w:rPr>
        <w:noProof/>
      </w:rPr>
      <w:drawing>
        <wp:inline distT="0" distB="0" distL="0" distR="0" wp14:anchorId="79F29D1F" wp14:editId="6B8299C8">
          <wp:extent cx="884894" cy="352425"/>
          <wp:effectExtent l="0" t="0" r="0" b="0"/>
          <wp:docPr id="17926153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750" cy="36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5280AD" wp14:editId="541F196E">
          <wp:extent cx="4219572" cy="304800"/>
          <wp:effectExtent l="0" t="0" r="0" b="0"/>
          <wp:docPr id="14066478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" t="18967" r="3971" b="25859"/>
                  <a:stretch/>
                </pic:blipFill>
                <pic:spPr bwMode="auto">
                  <a:xfrm>
                    <a:off x="0" y="0"/>
                    <a:ext cx="4356529" cy="314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481F6DB9" wp14:editId="78C12719">
          <wp:extent cx="800100" cy="328776"/>
          <wp:effectExtent l="0" t="0" r="0" b="0"/>
          <wp:docPr id="144262364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758" cy="339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68C"/>
    <w:multiLevelType w:val="hybridMultilevel"/>
    <w:tmpl w:val="35E2A7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5F6C"/>
    <w:multiLevelType w:val="multilevel"/>
    <w:tmpl w:val="C866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504"/>
      </w:pPr>
      <w:rPr>
        <w:rFonts w:hint="default"/>
        <w:b/>
        <w:bCs/>
        <w:i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963C18"/>
    <w:multiLevelType w:val="hybridMultilevel"/>
    <w:tmpl w:val="BCDCD2D4"/>
    <w:lvl w:ilvl="0" w:tplc="BFA4B076">
      <w:start w:val="3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1220"/>
    <w:multiLevelType w:val="hybridMultilevel"/>
    <w:tmpl w:val="FBAED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2F"/>
    <w:rsid w:val="00217804"/>
    <w:rsid w:val="00C42485"/>
    <w:rsid w:val="00D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285"/>
  <w15:chartTrackingRefBased/>
  <w15:docId w15:val="{945366EE-A0DA-49D1-B227-04ECEDFE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85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42485"/>
    <w:pPr>
      <w:keepNext/>
      <w:keepLines/>
      <w:numPr>
        <w:numId w:val="4"/>
      </w:numPr>
      <w:spacing w:before="240" w:after="240" w:line="276" w:lineRule="auto"/>
      <w:jc w:val="center"/>
      <w:outlineLvl w:val="0"/>
    </w:pPr>
    <w:rPr>
      <w:rFonts w:ascii="Arial" w:eastAsia="Arial" w:hAnsi="Arial" w:cs="Arial"/>
      <w:kern w:val="0"/>
      <w:sz w:val="40"/>
      <w:szCs w:val="40"/>
      <w:lang w:val="en-CA"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85"/>
    <w:pPr>
      <w:keepNext/>
      <w:keepLines/>
      <w:numPr>
        <w:ilvl w:val="1"/>
        <w:numId w:val="1"/>
      </w:numPr>
      <w:spacing w:line="276" w:lineRule="auto"/>
      <w:outlineLvl w:val="1"/>
    </w:pPr>
    <w:rPr>
      <w:rFonts w:ascii="Arial" w:eastAsia="Arial" w:hAnsi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2485"/>
    <w:pPr>
      <w:keepNext/>
      <w:keepLines/>
      <w:numPr>
        <w:ilvl w:val="2"/>
        <w:numId w:val="1"/>
      </w:numPr>
      <w:spacing w:line="276" w:lineRule="auto"/>
      <w:outlineLvl w:val="2"/>
    </w:pPr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2485"/>
    <w:rPr>
      <w:rFonts w:ascii="Arial" w:eastAsia="Arial" w:hAnsi="Arial" w:cs="Arial"/>
      <w:sz w:val="40"/>
      <w:szCs w:val="40"/>
      <w:lang w:val="en-CA" w:eastAsia="fr-CA"/>
    </w:rPr>
  </w:style>
  <w:style w:type="character" w:customStyle="1" w:styleId="Titre2Car">
    <w:name w:val="Titre 2 Car"/>
    <w:basedOn w:val="Policepardfaut"/>
    <w:link w:val="Titre2"/>
    <w:uiPriority w:val="9"/>
    <w:rsid w:val="00C42485"/>
    <w:rPr>
      <w:rFonts w:ascii="Arial" w:eastAsia="Arial" w:hAnsi="Arial" w:cs="Arial"/>
      <w:sz w:val="24"/>
      <w:szCs w:val="32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C42485"/>
    <w:rPr>
      <w:rFonts w:ascii="Arial" w:eastAsia="Arial" w:hAnsi="Arial" w:cs="Arial"/>
      <w:i/>
      <w:color w:val="000000" w:themeColor="text1"/>
      <w:sz w:val="24"/>
      <w:szCs w:val="28"/>
      <w:lang w:eastAsia="fr-CA"/>
    </w:rPr>
  </w:style>
  <w:style w:type="paragraph" w:styleId="Paragraphedeliste">
    <w:name w:val="List Paragraph"/>
    <w:basedOn w:val="Normal"/>
    <w:link w:val="ParagraphedelisteCar"/>
    <w:uiPriority w:val="34"/>
    <w:qFormat/>
    <w:rsid w:val="00C42485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C42485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C42485"/>
    <w:pPr>
      <w:tabs>
        <w:tab w:val="left" w:pos="1560"/>
        <w:tab w:val="right" w:leader="dot" w:pos="10206"/>
      </w:tabs>
      <w:spacing w:after="100"/>
      <w:ind w:left="1560" w:hanging="1080"/>
    </w:pPr>
  </w:style>
  <w:style w:type="paragraph" w:styleId="En-tte">
    <w:name w:val="header"/>
    <w:basedOn w:val="Normal"/>
    <w:link w:val="En-tteCar"/>
    <w:uiPriority w:val="99"/>
    <w:unhideWhenUsed/>
    <w:rsid w:val="00C4248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42485"/>
    <w:rPr>
      <w:kern w:val="2"/>
      <w:sz w:val="24"/>
      <w:szCs w:val="24"/>
      <w14:ligatures w14:val="standardContextual"/>
    </w:rPr>
  </w:style>
  <w:style w:type="table" w:styleId="Grilledutableau">
    <w:name w:val="Table Grid"/>
    <w:basedOn w:val="TableauNormal"/>
    <w:uiPriority w:val="39"/>
    <w:rsid w:val="00C4248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42485"/>
    <w:rPr>
      <w:kern w:val="2"/>
      <w:sz w:val="24"/>
      <w:szCs w:val="24"/>
      <w14:ligatures w14:val="standardContextual"/>
    </w:rPr>
  </w:style>
  <w:style w:type="paragraph" w:customStyle="1" w:styleId="EndNoteBibliography">
    <w:name w:val="EndNote Bibliography"/>
    <w:basedOn w:val="Normal"/>
    <w:link w:val="EndNoteBibliographyCar"/>
    <w:rsid w:val="00C42485"/>
    <w:rPr>
      <w:rFonts w:ascii="Arial" w:hAnsi="Arial" w:cs="Arial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C42485"/>
    <w:rPr>
      <w:rFonts w:ascii="Arial" w:hAnsi="Arial" w:cs="Arial"/>
      <w:kern w:val="2"/>
      <w:sz w:val="24"/>
      <w:szCs w:val="24"/>
      <w:lang w:val="en-US"/>
      <w14:ligatures w14:val="standardContextual"/>
    </w:rPr>
  </w:style>
  <w:style w:type="paragraph" w:styleId="Sansinterligne">
    <w:name w:val="No Spacing"/>
    <w:uiPriority w:val="1"/>
    <w:qFormat/>
    <w:rsid w:val="00C4248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2487/8ny3zh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22554/ijtel.v7i1.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47408/jldhe.vi27.1009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pers.iafor.org/wp-content/uploads/papers/pce2023/PCE2023_70567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Hébert, Michële</dc:creator>
  <cp:keywords/>
  <dc:description/>
  <cp:lastModifiedBy>Hébert, Michële</cp:lastModifiedBy>
  <cp:revision>2</cp:revision>
  <dcterms:created xsi:type="dcterms:W3CDTF">2025-06-02T14:53:00Z</dcterms:created>
  <dcterms:modified xsi:type="dcterms:W3CDTF">2025-06-02T15:04:00Z</dcterms:modified>
</cp:coreProperties>
</file>