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C61E" w14:textId="1FF940DE" w:rsidR="00B24BC1" w:rsidRPr="00B24BC1" w:rsidRDefault="00466CAB" w:rsidP="00B24BC1">
      <w:pPr>
        <w:pStyle w:val="EndNoteBibliography"/>
        <w:spacing w:after="0"/>
        <w:ind w:left="720" w:hanging="72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466CAB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  <w:lang w:val="fr-CA"/>
        </w:rPr>
        <w:t>Engagement et intégrité: perceptions des étudiants universitaires quant aux tâches évaluatives à l’ère de l’intelligence artificielle</w:t>
      </w:r>
      <w:r w:rsidR="00D674E8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  <w:lang w:val="fr-CA"/>
        </w:rPr>
        <w:t xml:space="preserve"> </w:t>
      </w:r>
    </w:p>
    <w:p w14:paraId="65841858" w14:textId="08FDD58B" w:rsidR="00B24BC1" w:rsidRPr="00EC34EF" w:rsidRDefault="00EC34EF" w:rsidP="00B24BC1">
      <w:pPr>
        <w:pStyle w:val="EndNoteBibliography"/>
        <w:spacing w:after="0"/>
        <w:ind w:left="720" w:hanging="720"/>
        <w:jc w:val="center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EC34EF">
        <w:rPr>
          <w:rFonts w:ascii="Arial" w:hAnsi="Arial" w:cs="Arial"/>
          <w:color w:val="000000" w:themeColor="text1"/>
          <w:sz w:val="24"/>
          <w:szCs w:val="24"/>
          <w:lang w:val="fr-CA"/>
        </w:rPr>
        <w:t>Jennifer Smith, Nicole Monney, Mélissande Tro</w:t>
      </w:r>
      <w:r>
        <w:rPr>
          <w:rFonts w:ascii="Arial" w:hAnsi="Arial" w:cs="Arial"/>
          <w:color w:val="000000" w:themeColor="text1"/>
          <w:sz w:val="24"/>
          <w:szCs w:val="24"/>
          <w:lang w:val="fr-CA"/>
        </w:rPr>
        <w:t>ttin, Martine Peters</w:t>
      </w:r>
    </w:p>
    <w:p w14:paraId="3E116204" w14:textId="77777777" w:rsidR="00B24BC1" w:rsidRPr="00EC34EF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76998B60" w14:textId="32D0C2A2" w:rsidR="00B24BC1" w:rsidRPr="00C177AC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 3</w:t>
      </w:r>
      <w:r w:rsidR="00C177AC" w:rsidRP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: </w:t>
      </w:r>
      <w:r w:rsidR="00744247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Arrivée de l’intelligence artificielle né</w:t>
      </w:r>
    </w:p>
    <w:p w14:paraId="2B84F831" w14:textId="77777777" w:rsidR="00BA7530" w:rsidRPr="00466CAB" w:rsidRDefault="00BA7530" w:rsidP="00E1280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</w:p>
    <w:p w14:paraId="7C824F67" w14:textId="4E5199C5" w:rsidR="001F1288" w:rsidRDefault="00BA7530" w:rsidP="00E1280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en-CA"/>
        </w:rPr>
      </w:pPr>
      <w:r w:rsidRPr="00BA7530">
        <w:rPr>
          <w:rFonts w:ascii="Arial" w:hAnsi="Arial" w:cs="Arial"/>
          <w:sz w:val="24"/>
          <w:szCs w:val="24"/>
          <w:lang w:val="en-CA"/>
        </w:rPr>
        <w:t xml:space="preserve">Fakhry, S., &amp; Fakhry, B. (2025). Envisioning the future: The growing impact of Artificial Intelligence on society. World Journal of Advanced Research and Reviews. </w:t>
      </w:r>
      <w:hyperlink r:id="rId7" w:history="1">
        <w:r w:rsidRPr="00A93B9E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https://doi.org/10.30574/wjarr.2025.26.1.1135</w:t>
        </w:r>
      </w:hyperlink>
    </w:p>
    <w:p w14:paraId="33FA147C" w14:textId="77777777" w:rsidR="00BA7530" w:rsidRDefault="00BA7530" w:rsidP="00E1280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en-CA"/>
        </w:rPr>
      </w:pPr>
    </w:p>
    <w:p w14:paraId="24B76E1D" w14:textId="29F4F971" w:rsidR="00B24BC1" w:rsidRDefault="00DF6C3A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DF6C3A">
        <w:rPr>
          <w:rFonts w:ascii="Arial" w:hAnsi="Arial" w:cs="Arial"/>
          <w:color w:val="000000" w:themeColor="text1"/>
          <w:sz w:val="24"/>
          <w:szCs w:val="24"/>
        </w:rPr>
        <w:t xml:space="preserve">Bahroun, Z., Anane, C., Ahmed, V., &amp; Zacca, A. (2023). Transforming Education: A Comprehensive Review of Generative Artificial Intelligence in Educational Settings through Bibliometric and Content Analysis. Sustainability. </w:t>
      </w:r>
      <w:hyperlink r:id="rId8" w:history="1">
        <w:r w:rsidRPr="00A93B9E">
          <w:rPr>
            <w:rStyle w:val="Hyperlien"/>
            <w:rFonts w:ascii="Arial" w:hAnsi="Arial" w:cs="Arial"/>
            <w:sz w:val="24"/>
            <w:szCs w:val="24"/>
          </w:rPr>
          <w:t>https://doi.org/10.3390/su151712983</w:t>
        </w:r>
      </w:hyperlink>
    </w:p>
    <w:p w14:paraId="70C64CFB" w14:textId="77777777" w:rsidR="00DF6C3A" w:rsidRDefault="00DF6C3A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3231103A" w14:textId="43321F56" w:rsidR="00DF6C3A" w:rsidRDefault="009A6D03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9A6D03">
        <w:rPr>
          <w:rFonts w:ascii="Arial" w:hAnsi="Arial" w:cs="Arial"/>
          <w:color w:val="000000" w:themeColor="text1"/>
          <w:sz w:val="24"/>
          <w:szCs w:val="24"/>
        </w:rPr>
        <w:t xml:space="preserve">Rahman, M. M., Chung, C. C., Shanana, A., Hua, S. A. S. C., Thiviyashree, &amp; Elleyajasmin. (2025). Utilization of Generative Artificial Intelligence Technologies as Learning Tools among University Students: A Cross-Sectional Study. Int. J. Online Biomed. Eng., 21, 4-14. </w:t>
      </w:r>
      <w:hyperlink r:id="rId9" w:history="1">
        <w:r w:rsidRPr="00A93B9E">
          <w:rPr>
            <w:rStyle w:val="Hyperlien"/>
            <w:rFonts w:ascii="Arial" w:hAnsi="Arial" w:cs="Arial"/>
            <w:sz w:val="24"/>
            <w:szCs w:val="24"/>
          </w:rPr>
          <w:t>https://doi.org/10.3991/ijoe.v21i07.54227</w:t>
        </w:r>
      </w:hyperlink>
    </w:p>
    <w:p w14:paraId="22974803" w14:textId="77777777" w:rsidR="009A6D03" w:rsidRDefault="009A6D03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69535C1B" w14:textId="3D3B9836" w:rsidR="009A6D03" w:rsidRDefault="009A6D03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9A6D03">
        <w:rPr>
          <w:rFonts w:ascii="Arial" w:hAnsi="Arial" w:cs="Arial"/>
          <w:color w:val="000000" w:themeColor="text1"/>
          <w:sz w:val="24"/>
          <w:szCs w:val="24"/>
        </w:rPr>
        <w:t xml:space="preserve">Saúde, S., Barros, J.-P., &amp; Almeida, I. (2024). Impacts of Generative Artificial Intelligence in Higher Education: Research Trends and Students’ Perceptions. Social Sciences. </w:t>
      </w:r>
      <w:hyperlink r:id="rId10" w:history="1">
        <w:r w:rsidRPr="00A93B9E">
          <w:rPr>
            <w:rStyle w:val="Hyperlien"/>
            <w:rFonts w:ascii="Arial" w:hAnsi="Arial" w:cs="Arial"/>
            <w:sz w:val="24"/>
            <w:szCs w:val="24"/>
          </w:rPr>
          <w:t>https://doi.org/10.3390/socsci13080410</w:t>
        </w:r>
      </w:hyperlink>
    </w:p>
    <w:p w14:paraId="6320DB0C" w14:textId="77777777" w:rsidR="009A6D03" w:rsidRDefault="009A6D03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05B87992" w14:textId="62B3C368" w:rsidR="009A6D03" w:rsidRPr="00466CAB" w:rsidRDefault="009A6D03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9A6D03">
        <w:rPr>
          <w:rFonts w:ascii="Arial" w:hAnsi="Arial" w:cs="Arial"/>
          <w:color w:val="000000" w:themeColor="text1"/>
          <w:sz w:val="24"/>
          <w:szCs w:val="24"/>
        </w:rPr>
        <w:t xml:space="preserve">Vieriu, A., &amp; Petrea, G. (2025). The Impact of Artificial Intelligence (AI) on Students’ Academic Development. </w:t>
      </w:r>
      <w:r w:rsidRPr="00466CAB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Education Sciences. </w:t>
      </w:r>
      <w:hyperlink r:id="rId11" w:history="1">
        <w:r w:rsidRPr="00466CAB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https://doi.org/10.3390/educsci15030343</w:t>
        </w:r>
      </w:hyperlink>
    </w:p>
    <w:p w14:paraId="517D9725" w14:textId="77777777" w:rsidR="009A6D03" w:rsidRPr="00466CAB" w:rsidRDefault="009A6D03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478CA2D6" w14:textId="51397A8A" w:rsidR="00A25BA0" w:rsidRDefault="00A25BA0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466CAB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Eager, B., &amp; Brunton, R. (2023). </w:t>
      </w:r>
      <w:r w:rsidRPr="00A25BA0">
        <w:rPr>
          <w:rFonts w:ascii="Arial" w:hAnsi="Arial" w:cs="Arial"/>
          <w:color w:val="000000" w:themeColor="text1"/>
          <w:sz w:val="24"/>
          <w:szCs w:val="24"/>
        </w:rPr>
        <w:t xml:space="preserve">Prompting Higher Education Towards AI-Augmented Teaching and Learning Practice. Journal of University Teaching and Learning Practice. </w:t>
      </w:r>
      <w:hyperlink r:id="rId12" w:history="1">
        <w:r w:rsidRPr="00A93B9E">
          <w:rPr>
            <w:rStyle w:val="Hyperlien"/>
            <w:rFonts w:ascii="Arial" w:hAnsi="Arial" w:cs="Arial"/>
            <w:sz w:val="24"/>
            <w:szCs w:val="24"/>
          </w:rPr>
          <w:t>https://doi.org/10.53761/1.20.5.02</w:t>
        </w:r>
      </w:hyperlink>
    </w:p>
    <w:p w14:paraId="3ECD53B8" w14:textId="77777777" w:rsidR="00A25BA0" w:rsidRDefault="00A25BA0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008C1BA0" w14:textId="5D8EBA44" w:rsidR="009A6D03" w:rsidRPr="00466CAB" w:rsidRDefault="00A25BA0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A25BA0">
        <w:rPr>
          <w:rFonts w:ascii="Arial" w:hAnsi="Arial" w:cs="Arial"/>
          <w:color w:val="000000" w:themeColor="text1"/>
          <w:sz w:val="24"/>
          <w:szCs w:val="24"/>
        </w:rPr>
        <w:t xml:space="preserve">Wangdi, P. (2024). Integrating Artificial Intelligence in Education. International Journal of Research in STEM Education. </w:t>
      </w:r>
      <w:hyperlink r:id="rId13" w:history="1">
        <w:r w:rsidRPr="00466CAB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https://doi.org/10.33830/ijrse.v6i2.1722</w:t>
        </w:r>
      </w:hyperlink>
    </w:p>
    <w:p w14:paraId="72BE1836" w14:textId="77777777" w:rsidR="00A25BA0" w:rsidRPr="00466CAB" w:rsidRDefault="00A25BA0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45941ECC" w14:textId="77777777" w:rsidR="00913F54" w:rsidRPr="00466CAB" w:rsidRDefault="00913F54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365C74DA" w14:textId="532A9936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01512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E12809" w:rsidRPr="0001512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4</w:t>
      </w:r>
      <w:r w:rsidR="00EA1EB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: </w:t>
      </w:r>
      <w:r w:rsidR="0063696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Intégrité versus </w:t>
      </w:r>
      <w:r w:rsidR="00EA1EB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IA</w:t>
      </w:r>
    </w:p>
    <w:p w14:paraId="765F6BB9" w14:textId="77777777" w:rsidR="0063696C" w:rsidRDefault="0063696C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2CEB6C4F" w14:textId="024B65C0" w:rsidR="002444EE" w:rsidRDefault="003E1E9A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466CAB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Cooper, A., &amp; Bikowski, D. (2007). </w:t>
      </w:r>
      <w:r w:rsidRPr="003E1E9A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Writing at the graduate level: What tasks do professors actually require? Journal of English for Academic Purposes, 6, 206-221. </w:t>
      </w:r>
      <w:hyperlink r:id="rId14" w:history="1">
        <w:r w:rsidR="009636FA" w:rsidRPr="00A93B9E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https://doi.org/10.1016/j.jeap.2007.09.008</w:t>
        </w:r>
      </w:hyperlink>
    </w:p>
    <w:p w14:paraId="7450B84C" w14:textId="77777777" w:rsidR="009636FA" w:rsidRDefault="009636FA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79CC0622" w14:textId="17F24C19" w:rsidR="009636FA" w:rsidRDefault="009636FA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9636FA">
        <w:rPr>
          <w:rFonts w:ascii="Arial" w:hAnsi="Arial" w:cs="Arial"/>
          <w:color w:val="000000" w:themeColor="text1"/>
          <w:sz w:val="24"/>
          <w:szCs w:val="24"/>
          <w:lang w:val="fr-CA"/>
        </w:rPr>
        <w:lastRenderedPageBreak/>
        <w:t xml:space="preserve">Graves, R., Hyland, T., &amp; Samuels, B. M. (2010). </w:t>
      </w:r>
      <w:r w:rsidRPr="009636FA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Undergraduate Writing Assignments: An Analysis of Syllabi at One Canadian College. Written Communication, 27(3), 293-317. </w:t>
      </w:r>
      <w:hyperlink r:id="rId15" w:history="1">
        <w:r w:rsidRPr="00A93B9E">
          <w:rPr>
            <w:rStyle w:val="Hyperlien"/>
            <w:rFonts w:ascii="Arial" w:hAnsi="Arial" w:cs="Arial"/>
            <w:sz w:val="24"/>
            <w:szCs w:val="24"/>
            <w:lang w:val="en-CA"/>
          </w:rPr>
          <w:t>http://wcx.sagepub.com/content/27/3/293.abstractN2</w:t>
        </w:r>
      </w:hyperlink>
    </w:p>
    <w:p w14:paraId="1390A83C" w14:textId="77777777" w:rsidR="002444EE" w:rsidRDefault="002444EE" w:rsidP="002444EE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en-CA"/>
        </w:rPr>
      </w:pPr>
    </w:p>
    <w:p w14:paraId="1F4F3D60" w14:textId="30359B39" w:rsidR="00E12809" w:rsidRPr="00466CAB" w:rsidRDefault="002444EE" w:rsidP="002444EE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en-CA"/>
        </w:rPr>
      </w:pPr>
      <w:r w:rsidRPr="002444EE">
        <w:rPr>
          <w:rFonts w:ascii="Arial" w:hAnsi="Arial" w:cs="Arial"/>
          <w:sz w:val="24"/>
          <w:szCs w:val="24"/>
          <w:lang w:val="en-CA"/>
        </w:rPr>
        <w:t xml:space="preserve">Atwell, A., Mrusek, B., Solti, J., &amp; Wilson, K. (2021). Risks to Student Achievement in Higher Education. </w:t>
      </w:r>
      <w:r w:rsidRPr="00466CAB">
        <w:rPr>
          <w:rFonts w:ascii="Arial" w:hAnsi="Arial" w:cs="Arial"/>
          <w:sz w:val="24"/>
          <w:szCs w:val="24"/>
          <w:lang w:val="en-CA"/>
        </w:rPr>
        <w:t xml:space="preserve">165-172. </w:t>
      </w:r>
      <w:hyperlink r:id="rId16" w:history="1">
        <w:r w:rsidRPr="00466CAB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https://doi.org/10.1007/978-3-030-80000-0_20</w:t>
        </w:r>
      </w:hyperlink>
    </w:p>
    <w:p w14:paraId="71040C54" w14:textId="77777777" w:rsidR="002444EE" w:rsidRPr="00466CAB" w:rsidRDefault="002444EE" w:rsidP="002444EE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4BF7C4A8" w14:textId="28735FBB" w:rsidR="00A54326" w:rsidRPr="00466CAB" w:rsidRDefault="00217E7A" w:rsidP="002444EE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217E7A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Alyasin, A., Nasser, R., Hajj, M. E., &amp; Harb, H. (2023). Assessing Learning Outcomes in Higher Education: From Practice to Systematization. </w:t>
      </w:r>
      <w:r w:rsidRPr="00466CAB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TEM Journal. </w:t>
      </w:r>
      <w:hyperlink r:id="rId17" w:history="1">
        <w:r w:rsidRPr="00466CAB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https://doi.org/10.18421/tem123-41</w:t>
        </w:r>
      </w:hyperlink>
      <w:r w:rsidRPr="00466CAB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0823E826" w14:textId="77777777" w:rsidR="00217E7A" w:rsidRPr="00466CAB" w:rsidRDefault="00217E7A" w:rsidP="002444EE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218C9FAF" w14:textId="4229E578" w:rsidR="00C2347A" w:rsidRDefault="003B540F" w:rsidP="002444EE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B540F">
        <w:rPr>
          <w:rFonts w:ascii="Arial" w:hAnsi="Arial" w:cs="Arial"/>
          <w:color w:val="000000" w:themeColor="text1"/>
          <w:sz w:val="24"/>
          <w:szCs w:val="24"/>
          <w:lang w:val="en-CA"/>
        </w:rPr>
        <w:t>Kumar, R., &amp; Mindzak, M. (2024). Who wrote this? Detecting artificial intelligence-generated text from human-written text. Canadian Perspectives on Academic Integrity,</w:t>
      </w:r>
      <w:r w:rsidR="008F119E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  <w:r w:rsidR="008F3CDB">
        <w:rPr>
          <w:rFonts w:ascii="Arial" w:hAnsi="Arial" w:cs="Arial"/>
          <w:color w:val="000000" w:themeColor="text1"/>
          <w:sz w:val="24"/>
          <w:szCs w:val="24"/>
          <w:lang w:val="en-CA"/>
        </w:rPr>
        <w:t>7</w:t>
      </w:r>
      <w:r w:rsidR="00082F46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, 1-9. </w:t>
      </w:r>
      <w:hyperlink r:id="rId18" w:history="1">
        <w:r w:rsidR="00082F46" w:rsidRPr="00A93B9E">
          <w:rPr>
            <w:rStyle w:val="Hyperlien"/>
            <w:rFonts w:ascii="Arial" w:hAnsi="Arial" w:cs="Arial"/>
            <w:sz w:val="24"/>
            <w:szCs w:val="24"/>
            <w:lang w:val="en-CA"/>
          </w:rPr>
          <w:t>http://doi.org/10.55016/ojs/cpai.v7i1/77675</w:t>
        </w:r>
      </w:hyperlink>
      <w:r w:rsidR="00082F46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7E021287" w14:textId="77777777" w:rsidR="003B540F" w:rsidRDefault="003B540F" w:rsidP="002444EE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539A1D53" w14:textId="0217E983" w:rsidR="000425E3" w:rsidRPr="00A43314" w:rsidRDefault="00C2347A" w:rsidP="002444EE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C2347A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Fisk, G. D. (2025). AI or Human? Finding and Responding to Artificial Intelligence in Student Work. </w:t>
      </w:r>
      <w:r w:rsidRPr="00466CAB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Teaching of Psychology, 52(3), 314-318. </w:t>
      </w:r>
      <w:hyperlink r:id="rId19" w:history="1">
        <w:r w:rsidR="003B540F" w:rsidRPr="00A43314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https://doi.org/10.1177/00986283241251855</w:t>
        </w:r>
      </w:hyperlink>
      <w:r w:rsidR="003B540F" w:rsidRPr="00A43314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266BA4E5" w14:textId="77777777" w:rsidR="001D09FB" w:rsidRPr="00A43314" w:rsidRDefault="001D09FB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76C36EC3" w14:textId="6D729B5D" w:rsidR="001D09FB" w:rsidRPr="0026761B" w:rsidRDefault="00A43314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A43314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Bittle, K., &amp; El-Gayar, O. (2025). Generative AI and Academic Integrity in Higher Education: A Systematic Review and Research Agenda. </w:t>
      </w:r>
      <w:r w:rsidRPr="00466CAB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Information. </w:t>
      </w:r>
      <w:hyperlink r:id="rId20" w:history="1">
        <w:r w:rsidRPr="0026761B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https://doi.org/10.3390/info16040296</w:t>
        </w:r>
      </w:hyperlink>
    </w:p>
    <w:p w14:paraId="0C6420BD" w14:textId="77777777" w:rsidR="00A43314" w:rsidRPr="0026761B" w:rsidRDefault="00A43314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7B4E9579" w14:textId="50DF995B" w:rsidR="00A43314" w:rsidRDefault="0026761B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26761B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Luo, J. (2024). How does GenAI affect trust in teacher-student relationships? Insights from students’ assessment experiences. Teaching in Higher Education, 0(0), 1-16. </w:t>
      </w:r>
      <w:hyperlink r:id="rId21" w:history="1">
        <w:r w:rsidRPr="00A93B9E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https://doi.org/10.1080/13562517.2024.2341005</w:t>
        </w:r>
      </w:hyperlink>
    </w:p>
    <w:p w14:paraId="302A1962" w14:textId="77777777" w:rsidR="0026761B" w:rsidRDefault="0026761B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42CFDA78" w14:textId="77777777" w:rsidR="0026761B" w:rsidRDefault="0026761B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555E4B41" w14:textId="557D72DA" w:rsidR="00D5270A" w:rsidRDefault="00D5270A" w:rsidP="00D5270A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01512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Diapositive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5: Problèmes avec les tâches évaluatives</w:t>
      </w:r>
    </w:p>
    <w:p w14:paraId="7B0E1123" w14:textId="77777777" w:rsidR="007569DE" w:rsidRPr="00466CAB" w:rsidRDefault="007569DE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05D30B65" w14:textId="49F94663" w:rsidR="00D5270A" w:rsidRPr="007569DE" w:rsidRDefault="007569DE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7569DE">
        <w:rPr>
          <w:rFonts w:ascii="Arial" w:hAnsi="Arial" w:cs="Arial"/>
          <w:color w:val="000000" w:themeColor="text1"/>
          <w:sz w:val="24"/>
          <w:szCs w:val="24"/>
          <w:lang w:val="en-CA"/>
        </w:rPr>
        <w:t>Peters, M., &amp; Angelov, D. (2025). Redefining assessment tasks to promote students' creativity and integrity in the age of generative artificial intelligence. International journal for educational integrity : IJEI, 21(1), 25. https://doi.org/10.1007/s40979-025-00201-x</w:t>
      </w:r>
    </w:p>
    <w:p w14:paraId="2DB259B1" w14:textId="77777777" w:rsidR="00D5270A" w:rsidRPr="007569DE" w:rsidRDefault="00D5270A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3FA5AE11" w14:textId="6FD50E7B" w:rsidR="00D5270A" w:rsidRDefault="00A87955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A87955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Hau, M. (2025). [AI-reflection] writing with machines? Reconceptualizing student work in the age of AI. Frontiers in Communication. </w:t>
      </w:r>
      <w:hyperlink r:id="rId22" w:history="1">
        <w:r w:rsidRPr="00A93B9E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https://doi.org/10.3389/fcomm.2025.1598988</w:t>
        </w:r>
      </w:hyperlink>
      <w:r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565AF9C0" w14:textId="77777777" w:rsidR="00F50E18" w:rsidRDefault="00F50E18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672CBEDC" w14:textId="5E520CE1" w:rsidR="00F50E18" w:rsidRPr="007569DE" w:rsidRDefault="00F50E18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F50E18">
        <w:rPr>
          <w:rFonts w:ascii="Arial" w:hAnsi="Arial" w:cs="Arial"/>
          <w:color w:val="000000" w:themeColor="text1"/>
          <w:sz w:val="24"/>
          <w:szCs w:val="24"/>
          <w:lang w:val="en-CA"/>
        </w:rPr>
        <w:t>Charles, K., Yousuf, A., Chua, H. C., Matthews, S., Harnett, J., &amp; Hinton, T. (2025). AI in action: Changes to student perceptions when using generative artificial intelligence for the creation of a multimedia project-</w:t>
      </w:r>
      <w:r w:rsidRPr="00F50E18">
        <w:rPr>
          <w:rFonts w:ascii="Arial" w:hAnsi="Arial" w:cs="Arial"/>
          <w:color w:val="000000" w:themeColor="text1"/>
          <w:sz w:val="24"/>
          <w:szCs w:val="24"/>
          <w:lang w:val="en-CA"/>
        </w:rPr>
        <w:lastRenderedPageBreak/>
        <w:t>based assessment. European journal of pharmacology, 177508. https://doi.org/10.1016/j.ejphar.2025.177508</w:t>
      </w:r>
    </w:p>
    <w:p w14:paraId="7F3F561B" w14:textId="1173D544" w:rsidR="00D5270A" w:rsidRPr="003D72DE" w:rsidRDefault="002E5755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D72DE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Fischer, I., Sweeney, S., Lucas, M., &amp; Gupta, N. (2024). Making sense of generative AI for assessments: Contrasting student claims and assessor evaluations. The International Journal of Management Education. </w:t>
      </w:r>
      <w:hyperlink r:id="rId23" w:history="1">
        <w:r w:rsidR="003D72DE" w:rsidRPr="003D72DE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https://doi.org/10.1016/j.ijme.2024.101081</w:t>
        </w:r>
      </w:hyperlink>
    </w:p>
    <w:p w14:paraId="40CEF147" w14:textId="77777777" w:rsidR="003D72DE" w:rsidRPr="008B1DEC" w:rsidRDefault="003D72DE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5ADFED8F" w14:textId="6D657DFD" w:rsidR="003D72DE" w:rsidRPr="00466CAB" w:rsidRDefault="008B1DEC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8B1DEC">
        <w:rPr>
          <w:rFonts w:ascii="Arial" w:hAnsi="Arial" w:cs="Arial"/>
          <w:color w:val="000000" w:themeColor="text1"/>
          <w:sz w:val="24"/>
          <w:szCs w:val="24"/>
          <w:lang w:val="fr-CA"/>
        </w:rPr>
        <w:t>Fernández</w:t>
      </w:r>
      <w:r w:rsidRPr="008B1DEC">
        <w:rPr>
          <w:rFonts w:ascii="Cambria Math" w:hAnsi="Cambria Math" w:cs="Cambria Math"/>
          <w:color w:val="000000" w:themeColor="text1"/>
          <w:sz w:val="24"/>
          <w:szCs w:val="24"/>
          <w:lang w:val="fr-CA"/>
        </w:rPr>
        <w:t>‐</w:t>
      </w:r>
      <w:r w:rsidRPr="008B1DEC">
        <w:rPr>
          <w:rFonts w:ascii="Arial" w:hAnsi="Arial" w:cs="Arial"/>
          <w:color w:val="000000" w:themeColor="text1"/>
          <w:sz w:val="24"/>
          <w:szCs w:val="24"/>
          <w:lang w:val="fr-CA"/>
        </w:rPr>
        <w:t>Sánchez, A., Lorenzo</w:t>
      </w:r>
      <w:r w:rsidRPr="008B1DEC">
        <w:rPr>
          <w:rFonts w:ascii="Cambria Math" w:hAnsi="Cambria Math" w:cs="Cambria Math"/>
          <w:color w:val="000000" w:themeColor="text1"/>
          <w:sz w:val="24"/>
          <w:szCs w:val="24"/>
          <w:lang w:val="fr-CA"/>
        </w:rPr>
        <w:t>‐</w:t>
      </w:r>
      <w:r w:rsidRPr="008B1DEC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Castiñeiras, Juan J., &amp; Sánchez-Bello, A. (2024). </w:t>
      </w:r>
      <w:r w:rsidRPr="008B1DEC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Navigating the Future of Pedagogy: The Integration of AI Tools in Developing Educational Assessment Rubrics. </w:t>
      </w:r>
      <w:r w:rsidRPr="00466CAB">
        <w:rPr>
          <w:rFonts w:ascii="Arial" w:hAnsi="Arial" w:cs="Arial"/>
          <w:color w:val="000000" w:themeColor="text1"/>
          <w:sz w:val="24"/>
          <w:szCs w:val="24"/>
          <w:lang w:val="fr-CA"/>
        </w:rPr>
        <w:t>European Journal of Education. https://doi.org/10.1111/ejed.12826</w:t>
      </w:r>
    </w:p>
    <w:p w14:paraId="699751A8" w14:textId="77777777" w:rsidR="003D72DE" w:rsidRPr="00466CAB" w:rsidRDefault="003D72DE" w:rsidP="00D5270A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3BD752A1" w14:textId="4C53F00C" w:rsidR="00D5270A" w:rsidRPr="00466CAB" w:rsidRDefault="00D5270A" w:rsidP="00D5270A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466CAB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Diapositive </w:t>
      </w:r>
      <w:r w:rsidR="006C0553" w:rsidRPr="00466CAB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7</w:t>
      </w:r>
      <w:r w:rsidRPr="00466CAB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:</w:t>
      </w:r>
      <w:r w:rsidR="006C0553" w:rsidRPr="00466CAB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Tâche évaluative</w:t>
      </w:r>
    </w:p>
    <w:p w14:paraId="1435FC47" w14:textId="77777777" w:rsidR="006C0553" w:rsidRPr="00466CAB" w:rsidRDefault="006C0553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55F05024" w14:textId="69685327" w:rsidR="00D5270A" w:rsidRPr="00466CAB" w:rsidRDefault="00112985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112985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Leroux, J. L., Groupe de recherche en évaluation des apprentissages au, c. g., &amp; Association québécoise de pédagogie, c. g. (2015). Évaluer les compétences au collégial et à l'université : un guide pratique. </w:t>
      </w:r>
      <w:r w:rsidRPr="00466CAB">
        <w:rPr>
          <w:rFonts w:ascii="Arial" w:hAnsi="Arial" w:cs="Arial"/>
          <w:color w:val="000000" w:themeColor="text1"/>
          <w:sz w:val="24"/>
          <w:szCs w:val="24"/>
          <w:lang w:val="fr-CA"/>
        </w:rPr>
        <w:t>Association québécoise de pédagogie collégiale (AQPC).</w:t>
      </w:r>
    </w:p>
    <w:p w14:paraId="6B100657" w14:textId="77777777" w:rsidR="0093111F" w:rsidRPr="00466CAB" w:rsidRDefault="0093111F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2A708632" w14:textId="6BE8D88E" w:rsidR="0093111F" w:rsidRPr="0093111F" w:rsidRDefault="0093111F" w:rsidP="00D5270A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93111F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De Ketele, J.-M. (2010). Ne pas se tromper d'évaluation. Revue française de linguistique appliquée, 15(1), 25-37. </w:t>
      </w:r>
      <w:hyperlink r:id="rId24" w:history="1">
        <w:r w:rsidRPr="00A93B9E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https://doi.org/10.3917/rfla.151.0025</w:t>
        </w:r>
      </w:hyperlink>
      <w:r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</w:t>
      </w:r>
    </w:p>
    <w:p w14:paraId="09589D7C" w14:textId="77777777" w:rsidR="00112985" w:rsidRPr="0093111F" w:rsidRDefault="00112985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0D544062" w14:textId="23BF7780" w:rsidR="007E6B28" w:rsidRDefault="007E6B28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7E6B28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Ibarra-Sáiz, M. S., Rodríguez-Gómez, G., &amp; Boud, D. (2021). </w:t>
      </w:r>
      <w:r w:rsidRPr="007E6B28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The quality of assessment tasks as a determinant of learning. Assessment &amp; Evaluation in Higher Education, 46(6), 943-955. </w:t>
      </w:r>
      <w:hyperlink r:id="rId25" w:history="1">
        <w:r w:rsidRPr="00A93B9E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https://doi.org/10.1080/02602938.2020.1828268</w:t>
        </w:r>
      </w:hyperlink>
      <w:r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 </w:t>
      </w:r>
    </w:p>
    <w:p w14:paraId="6DF2F541" w14:textId="77777777" w:rsidR="007E6B28" w:rsidRDefault="007E6B28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6C3BF5DC" w14:textId="74369B5B" w:rsidR="00D5270A" w:rsidRDefault="003512B7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512B7">
        <w:rPr>
          <w:rFonts w:ascii="Arial" w:hAnsi="Arial" w:cs="Arial"/>
          <w:color w:val="000000" w:themeColor="text1"/>
          <w:sz w:val="24"/>
          <w:szCs w:val="24"/>
          <w:lang w:val="en-CA"/>
        </w:rPr>
        <w:t xml:space="preserve">Fischer, J., Bearman, M., Boud, D., &amp; Tai, J. (2024). How does assessment drive learning? A focus on students’ development of evaluative judgement. Assessment &amp; Evaluation in Higher Education, 49(2), 233-245. </w:t>
      </w:r>
      <w:hyperlink r:id="rId26" w:history="1">
        <w:r w:rsidR="007279A6" w:rsidRPr="00A93B9E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https://doi.org/10.1080/02602938.2023.2206986</w:t>
        </w:r>
      </w:hyperlink>
    </w:p>
    <w:p w14:paraId="6059FCCF" w14:textId="77777777" w:rsidR="007279A6" w:rsidRDefault="007279A6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009AF06B" w14:textId="77777777" w:rsidR="007279A6" w:rsidRPr="00AE3C50" w:rsidRDefault="007279A6" w:rsidP="007279A6">
      <w:pPr>
        <w:pStyle w:val="EndNoteBibliography"/>
        <w:ind w:left="720" w:hanging="720"/>
      </w:pPr>
      <w:r w:rsidRPr="00AE3C50">
        <w:t xml:space="preserve">Hmoud, M., Swaity, H., Hamad, N., Karram, O., &amp; Daher, W. (2024). Higher Education Students’ Task Motivation in the Generative Artificial Intelligence Context: The Case of ChatGPT. </w:t>
      </w:r>
      <w:r w:rsidRPr="00AE3C50">
        <w:rPr>
          <w:i/>
        </w:rPr>
        <w:t>Information</w:t>
      </w:r>
      <w:r w:rsidRPr="00AE3C50">
        <w:t>,</w:t>
      </w:r>
      <w:r w:rsidRPr="00AE3C50">
        <w:rPr>
          <w:i/>
        </w:rPr>
        <w:t xml:space="preserve"> 15</w:t>
      </w:r>
      <w:r w:rsidRPr="00AE3C50">
        <w:t xml:space="preserve">(1), 33. </w:t>
      </w:r>
    </w:p>
    <w:p w14:paraId="0B29082C" w14:textId="77777777" w:rsidR="007279A6" w:rsidRDefault="007279A6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38ACEC08" w14:textId="77777777" w:rsidR="007279A6" w:rsidRDefault="007279A6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p w14:paraId="438013E3" w14:textId="77777777" w:rsidR="007279A6" w:rsidRPr="003512B7" w:rsidRDefault="007279A6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</w:p>
    <w:sectPr w:rsidR="007279A6" w:rsidRPr="003512B7">
      <w:headerReference w:type="default" r:id="rId27"/>
      <w:footerReference w:type="even" r:id="rId28"/>
      <w:footerReference w:type="default" r:id="rId2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D983" w14:textId="77777777" w:rsidR="0079204C" w:rsidRDefault="0079204C" w:rsidP="00CA35B5">
      <w:pPr>
        <w:spacing w:after="0" w:line="240" w:lineRule="auto"/>
      </w:pPr>
      <w:r>
        <w:separator/>
      </w:r>
    </w:p>
  </w:endnote>
  <w:endnote w:type="continuationSeparator" w:id="0">
    <w:p w14:paraId="583E2BEA" w14:textId="77777777" w:rsidR="0079204C" w:rsidRDefault="0079204C" w:rsidP="00CA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3061683"/>
      <w:docPartObj>
        <w:docPartGallery w:val="Page Numbers (Bottom of Page)"/>
        <w:docPartUnique/>
      </w:docPartObj>
    </w:sdtPr>
    <w:sdtContent>
      <w:p w14:paraId="213F24F1" w14:textId="4EE01040" w:rsidR="00CA35B5" w:rsidRDefault="00CA35B5" w:rsidP="0056422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47B8236" w14:textId="77777777" w:rsidR="00CA35B5" w:rsidRDefault="00CA35B5" w:rsidP="00CA35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64904279"/>
      <w:docPartObj>
        <w:docPartGallery w:val="Page Numbers (Bottom of Page)"/>
        <w:docPartUnique/>
      </w:docPartObj>
    </w:sdtPr>
    <w:sdtContent>
      <w:p w14:paraId="07B414B2" w14:textId="239477D4" w:rsidR="00CA35B5" w:rsidRDefault="00CA35B5" w:rsidP="0056422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A09093C" w14:textId="5F36E95B" w:rsidR="00CA35B5" w:rsidRDefault="007F07D3" w:rsidP="00CA35B5">
    <w:pPr>
      <w:pStyle w:val="Pieddepage"/>
      <w:ind w:right="360"/>
    </w:pPr>
    <w:r w:rsidRPr="007F07D3">
      <w:rPr>
        <w:b/>
        <w:bCs/>
      </w:rPr>
      <w:t xml:space="preserve">Jennifer Smith (UQO), Nicole Monney (UQAC), </w:t>
    </w:r>
    <w:proofErr w:type="spellStart"/>
    <w:r w:rsidRPr="007F07D3">
      <w:rPr>
        <w:b/>
        <w:bCs/>
      </w:rPr>
      <w:t>Mélissande</w:t>
    </w:r>
    <w:proofErr w:type="spellEnd"/>
    <w:r w:rsidRPr="007F07D3">
      <w:rPr>
        <w:b/>
        <w:bCs/>
      </w:rPr>
      <w:t xml:space="preserve"> Trottin (UQO), Martine Peters (UQO)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7F68" w14:textId="77777777" w:rsidR="0079204C" w:rsidRDefault="0079204C" w:rsidP="00CA35B5">
      <w:pPr>
        <w:spacing w:after="0" w:line="240" w:lineRule="auto"/>
      </w:pPr>
      <w:r>
        <w:separator/>
      </w:r>
    </w:p>
  </w:footnote>
  <w:footnote w:type="continuationSeparator" w:id="0">
    <w:p w14:paraId="540AD7E8" w14:textId="77777777" w:rsidR="0079204C" w:rsidRDefault="0079204C" w:rsidP="00CA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0D34" w14:textId="146CDC95" w:rsidR="001D09FB" w:rsidRPr="001D09FB" w:rsidRDefault="001D09FB" w:rsidP="001D09FB">
    <w:pPr>
      <w:pStyle w:val="EndNoteBibliography"/>
      <w:spacing w:after="0"/>
      <w:ind w:left="720" w:hanging="720"/>
      <w:jc w:val="center"/>
      <w:rPr>
        <w:rFonts w:ascii="Arial" w:hAnsi="Arial" w:cs="Arial"/>
        <w:b/>
        <w:bCs/>
        <w:color w:val="000000" w:themeColor="text1"/>
        <w:sz w:val="32"/>
        <w:szCs w:val="32"/>
        <w:lang w:val="fr-CA"/>
      </w:rPr>
    </w:pPr>
    <w:r w:rsidRPr="00B24BC1"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>Références ADMÉE-Europe</w:t>
    </w:r>
    <w:r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 xml:space="preserve"> 2026</w:t>
    </w:r>
    <w:r w:rsidRPr="00B24BC1"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 xml:space="preserve">, </w:t>
    </w:r>
    <w:r w:rsidR="00D674E8"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>Critéria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90C"/>
    <w:multiLevelType w:val="multilevel"/>
    <w:tmpl w:val="7F8CB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2786F"/>
    <w:multiLevelType w:val="multilevel"/>
    <w:tmpl w:val="AC827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04122A"/>
    <w:multiLevelType w:val="multilevel"/>
    <w:tmpl w:val="F33E4E4E"/>
    <w:lvl w:ilvl="0">
      <w:start w:val="1"/>
      <w:numFmt w:val="decimal"/>
      <w:pStyle w:val="Titr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551E38"/>
    <w:multiLevelType w:val="hybridMultilevel"/>
    <w:tmpl w:val="CB1ED61C"/>
    <w:lvl w:ilvl="0" w:tplc="3F7A8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83F"/>
    <w:multiLevelType w:val="multilevel"/>
    <w:tmpl w:val="AAD8A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65F6C"/>
    <w:multiLevelType w:val="multilevel"/>
    <w:tmpl w:val="C8668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bCs/>
        <w:i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E566BC"/>
    <w:multiLevelType w:val="hybridMultilevel"/>
    <w:tmpl w:val="1DD6EAD6"/>
    <w:lvl w:ilvl="0" w:tplc="4EB6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8173F"/>
    <w:multiLevelType w:val="multilevel"/>
    <w:tmpl w:val="0D7E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C878A7"/>
    <w:multiLevelType w:val="multilevel"/>
    <w:tmpl w:val="009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A3843A0"/>
    <w:multiLevelType w:val="hybridMultilevel"/>
    <w:tmpl w:val="F4BC8934"/>
    <w:lvl w:ilvl="0" w:tplc="7A2438BC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A2874"/>
    <w:multiLevelType w:val="multilevel"/>
    <w:tmpl w:val="A1F2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3673438">
    <w:abstractNumId w:val="3"/>
  </w:num>
  <w:num w:numId="2" w16cid:durableId="716782218">
    <w:abstractNumId w:val="3"/>
  </w:num>
  <w:num w:numId="3" w16cid:durableId="1791243896">
    <w:abstractNumId w:val="3"/>
  </w:num>
  <w:num w:numId="4" w16cid:durableId="563878128">
    <w:abstractNumId w:val="6"/>
  </w:num>
  <w:num w:numId="5" w16cid:durableId="1088189707">
    <w:abstractNumId w:val="6"/>
  </w:num>
  <w:num w:numId="6" w16cid:durableId="1042444762">
    <w:abstractNumId w:val="7"/>
  </w:num>
  <w:num w:numId="7" w16cid:durableId="460927626">
    <w:abstractNumId w:val="5"/>
  </w:num>
  <w:num w:numId="8" w16cid:durableId="559287219">
    <w:abstractNumId w:val="5"/>
  </w:num>
  <w:num w:numId="9" w16cid:durableId="913854729">
    <w:abstractNumId w:val="5"/>
  </w:num>
  <w:num w:numId="10" w16cid:durableId="543522447">
    <w:abstractNumId w:val="5"/>
  </w:num>
  <w:num w:numId="11" w16cid:durableId="1990204105">
    <w:abstractNumId w:val="1"/>
  </w:num>
  <w:num w:numId="12" w16cid:durableId="860313248">
    <w:abstractNumId w:val="8"/>
  </w:num>
  <w:num w:numId="13" w16cid:durableId="1388528083">
    <w:abstractNumId w:val="10"/>
  </w:num>
  <w:num w:numId="14" w16cid:durableId="839198504">
    <w:abstractNumId w:val="0"/>
  </w:num>
  <w:num w:numId="15" w16cid:durableId="1995646360">
    <w:abstractNumId w:val="4"/>
  </w:num>
  <w:num w:numId="16" w16cid:durableId="2140758740">
    <w:abstractNumId w:val="4"/>
  </w:num>
  <w:num w:numId="17" w16cid:durableId="3824453">
    <w:abstractNumId w:val="4"/>
  </w:num>
  <w:num w:numId="18" w16cid:durableId="1309750863">
    <w:abstractNumId w:val="9"/>
  </w:num>
  <w:num w:numId="19" w16cid:durableId="822158913">
    <w:abstractNumId w:val="9"/>
  </w:num>
  <w:num w:numId="20" w16cid:durableId="391587756">
    <w:abstractNumId w:val="9"/>
  </w:num>
  <w:num w:numId="21" w16cid:durableId="86759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C1"/>
    <w:rsid w:val="00003EC7"/>
    <w:rsid w:val="00015129"/>
    <w:rsid w:val="00034E14"/>
    <w:rsid w:val="000425E3"/>
    <w:rsid w:val="00047DE9"/>
    <w:rsid w:val="00060519"/>
    <w:rsid w:val="00082F46"/>
    <w:rsid w:val="000839EA"/>
    <w:rsid w:val="00093101"/>
    <w:rsid w:val="000D4ECC"/>
    <w:rsid w:val="000E21BE"/>
    <w:rsid w:val="000E31C0"/>
    <w:rsid w:val="000E4DDC"/>
    <w:rsid w:val="000F6F51"/>
    <w:rsid w:val="00112985"/>
    <w:rsid w:val="0017119D"/>
    <w:rsid w:val="00171C4B"/>
    <w:rsid w:val="00185080"/>
    <w:rsid w:val="001D09FB"/>
    <w:rsid w:val="001E4070"/>
    <w:rsid w:val="001F1288"/>
    <w:rsid w:val="00217E7A"/>
    <w:rsid w:val="00226C02"/>
    <w:rsid w:val="002308A1"/>
    <w:rsid w:val="0023216D"/>
    <w:rsid w:val="002444EE"/>
    <w:rsid w:val="00250881"/>
    <w:rsid w:val="0025777A"/>
    <w:rsid w:val="00262061"/>
    <w:rsid w:val="0026761B"/>
    <w:rsid w:val="00273064"/>
    <w:rsid w:val="00273269"/>
    <w:rsid w:val="0027492B"/>
    <w:rsid w:val="002A40F2"/>
    <w:rsid w:val="002B09C8"/>
    <w:rsid w:val="002B4814"/>
    <w:rsid w:val="002D340C"/>
    <w:rsid w:val="002E5755"/>
    <w:rsid w:val="002F0F31"/>
    <w:rsid w:val="003059C7"/>
    <w:rsid w:val="00321015"/>
    <w:rsid w:val="003512B7"/>
    <w:rsid w:val="0035483D"/>
    <w:rsid w:val="003960A8"/>
    <w:rsid w:val="003B540F"/>
    <w:rsid w:val="003D72DE"/>
    <w:rsid w:val="003E1E9A"/>
    <w:rsid w:val="003E7BA6"/>
    <w:rsid w:val="0044240A"/>
    <w:rsid w:val="00462FAE"/>
    <w:rsid w:val="00466CAB"/>
    <w:rsid w:val="004C537B"/>
    <w:rsid w:val="00514398"/>
    <w:rsid w:val="005212FF"/>
    <w:rsid w:val="00522EAB"/>
    <w:rsid w:val="00532475"/>
    <w:rsid w:val="00547CC4"/>
    <w:rsid w:val="005655B0"/>
    <w:rsid w:val="005A2197"/>
    <w:rsid w:val="005C1740"/>
    <w:rsid w:val="005F2FFC"/>
    <w:rsid w:val="0063696C"/>
    <w:rsid w:val="006642BE"/>
    <w:rsid w:val="00696A09"/>
    <w:rsid w:val="006A6C47"/>
    <w:rsid w:val="006B2A04"/>
    <w:rsid w:val="006C0553"/>
    <w:rsid w:val="006C4F22"/>
    <w:rsid w:val="006D4C01"/>
    <w:rsid w:val="006D70B3"/>
    <w:rsid w:val="006E535D"/>
    <w:rsid w:val="006F5EE5"/>
    <w:rsid w:val="006F641D"/>
    <w:rsid w:val="007062A3"/>
    <w:rsid w:val="00717377"/>
    <w:rsid w:val="007279A6"/>
    <w:rsid w:val="00744247"/>
    <w:rsid w:val="007569DE"/>
    <w:rsid w:val="00774D5E"/>
    <w:rsid w:val="0079204C"/>
    <w:rsid w:val="007D0274"/>
    <w:rsid w:val="007E0F34"/>
    <w:rsid w:val="007E6B28"/>
    <w:rsid w:val="007E7FE6"/>
    <w:rsid w:val="007F07D3"/>
    <w:rsid w:val="00811182"/>
    <w:rsid w:val="00861156"/>
    <w:rsid w:val="00867F87"/>
    <w:rsid w:val="008A4008"/>
    <w:rsid w:val="008A7F62"/>
    <w:rsid w:val="008B1DEC"/>
    <w:rsid w:val="008B6E37"/>
    <w:rsid w:val="008D2DC9"/>
    <w:rsid w:val="008D66F3"/>
    <w:rsid w:val="008F119E"/>
    <w:rsid w:val="008F3CDB"/>
    <w:rsid w:val="00913F54"/>
    <w:rsid w:val="009167E6"/>
    <w:rsid w:val="00926F6E"/>
    <w:rsid w:val="0093111F"/>
    <w:rsid w:val="009312D0"/>
    <w:rsid w:val="009447CA"/>
    <w:rsid w:val="009636FA"/>
    <w:rsid w:val="00963CAA"/>
    <w:rsid w:val="0099531E"/>
    <w:rsid w:val="009A3381"/>
    <w:rsid w:val="009A6D03"/>
    <w:rsid w:val="009B6706"/>
    <w:rsid w:val="009E646C"/>
    <w:rsid w:val="00A0395B"/>
    <w:rsid w:val="00A21E08"/>
    <w:rsid w:val="00A25BA0"/>
    <w:rsid w:val="00A350CD"/>
    <w:rsid w:val="00A37365"/>
    <w:rsid w:val="00A41BF1"/>
    <w:rsid w:val="00A43314"/>
    <w:rsid w:val="00A54326"/>
    <w:rsid w:val="00A66662"/>
    <w:rsid w:val="00A729C9"/>
    <w:rsid w:val="00A8404C"/>
    <w:rsid w:val="00A87955"/>
    <w:rsid w:val="00A900CD"/>
    <w:rsid w:val="00AA49C9"/>
    <w:rsid w:val="00AD1A14"/>
    <w:rsid w:val="00AE6943"/>
    <w:rsid w:val="00AF5EEC"/>
    <w:rsid w:val="00B24BC1"/>
    <w:rsid w:val="00B42162"/>
    <w:rsid w:val="00B515E9"/>
    <w:rsid w:val="00B73FC8"/>
    <w:rsid w:val="00B957E3"/>
    <w:rsid w:val="00B96B8E"/>
    <w:rsid w:val="00BA22DB"/>
    <w:rsid w:val="00BA7530"/>
    <w:rsid w:val="00BB782B"/>
    <w:rsid w:val="00BF440F"/>
    <w:rsid w:val="00C02C23"/>
    <w:rsid w:val="00C177AC"/>
    <w:rsid w:val="00C2347A"/>
    <w:rsid w:val="00C44575"/>
    <w:rsid w:val="00C77FE4"/>
    <w:rsid w:val="00C90DDC"/>
    <w:rsid w:val="00C940CF"/>
    <w:rsid w:val="00CA306B"/>
    <w:rsid w:val="00CA35B5"/>
    <w:rsid w:val="00CF4294"/>
    <w:rsid w:val="00D11254"/>
    <w:rsid w:val="00D32816"/>
    <w:rsid w:val="00D5270A"/>
    <w:rsid w:val="00D674E8"/>
    <w:rsid w:val="00DC060B"/>
    <w:rsid w:val="00DD798F"/>
    <w:rsid w:val="00DF0857"/>
    <w:rsid w:val="00DF6C3A"/>
    <w:rsid w:val="00E12809"/>
    <w:rsid w:val="00E22ACD"/>
    <w:rsid w:val="00E31A37"/>
    <w:rsid w:val="00E36617"/>
    <w:rsid w:val="00E433B3"/>
    <w:rsid w:val="00E467DC"/>
    <w:rsid w:val="00E51C3F"/>
    <w:rsid w:val="00E52E4A"/>
    <w:rsid w:val="00E605C3"/>
    <w:rsid w:val="00E8059A"/>
    <w:rsid w:val="00E95C5D"/>
    <w:rsid w:val="00E978A1"/>
    <w:rsid w:val="00EA1EB0"/>
    <w:rsid w:val="00EA5167"/>
    <w:rsid w:val="00EC34EF"/>
    <w:rsid w:val="00F115D1"/>
    <w:rsid w:val="00F50E18"/>
    <w:rsid w:val="00FA2D12"/>
    <w:rsid w:val="00FA3D50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4F521"/>
  <w15:chartTrackingRefBased/>
  <w15:docId w15:val="{F71A77D9-2B5F-EA4B-BE6F-3D687A8B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C1"/>
    <w:pPr>
      <w:spacing w:line="259" w:lineRule="auto"/>
    </w:pPr>
    <w:rPr>
      <w:rFonts w:eastAsia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85080"/>
    <w:pPr>
      <w:keepNext/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85080"/>
    <w:pPr>
      <w:keepNext/>
      <w:spacing w:before="120" w:after="120" w:line="240" w:lineRule="auto"/>
      <w:ind w:right="170"/>
      <w:outlineLvl w:val="1"/>
    </w:pPr>
    <w:rPr>
      <w:rFonts w:ascii="Arial" w:eastAsia="Times New Roman" w:hAnsi="Arial" w:cs="Times New Roman"/>
      <w:sz w:val="24"/>
      <w:szCs w:val="32"/>
      <w:u w:val="single"/>
      <w:lang w:eastAsia="x-none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185080"/>
    <w:pPr>
      <w:ind w:right="0"/>
      <w:outlineLvl w:val="2"/>
    </w:pPr>
    <w:rPr>
      <w:i/>
      <w:szCs w:val="24"/>
      <w:u w:val="none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185080"/>
    <w:pPr>
      <w:ind w:right="510"/>
      <w:outlineLvl w:val="3"/>
    </w:pPr>
    <w:rPr>
      <w:szCs w:val="28"/>
      <w:u w:val="single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185080"/>
    <w:pPr>
      <w:numPr>
        <w:numId w:val="21"/>
      </w:numPr>
      <w:spacing w:before="0" w:after="0" w:line="360" w:lineRule="auto"/>
      <w:ind w:right="0"/>
      <w:outlineLvl w:val="4"/>
    </w:pPr>
    <w:rPr>
      <w:i w:val="0"/>
      <w:szCs w:val="26"/>
      <w:u w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4BC1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fr-CA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4BC1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eastAsia="fr-CA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4BC1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fr-CA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4BC1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eastAsia="fr-CA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080"/>
    <w:rPr>
      <w:rFonts w:ascii="Times New Roman" w:hAnsi="Times New Roman" w:cs="Times New Roman"/>
      <w:b/>
      <w:szCs w:val="32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rsid w:val="00185080"/>
    <w:rPr>
      <w:rFonts w:ascii="Arial" w:hAnsi="Arial" w:cs="Times New Roman"/>
      <w:szCs w:val="32"/>
      <w:u w:val="single"/>
      <w:lang w:eastAsia="x-none"/>
    </w:rPr>
  </w:style>
  <w:style w:type="paragraph" w:customStyle="1" w:styleId="Style1">
    <w:name w:val="Style1"/>
    <w:basedOn w:val="Titre2"/>
    <w:autoRedefine/>
    <w:qFormat/>
    <w:rsid w:val="00F115D1"/>
    <w:rPr>
      <w:b/>
    </w:rPr>
  </w:style>
  <w:style w:type="character" w:customStyle="1" w:styleId="Titre3Car">
    <w:name w:val="Titre 3 Car"/>
    <w:basedOn w:val="Policepardfaut"/>
    <w:link w:val="Titre3"/>
    <w:uiPriority w:val="9"/>
    <w:rsid w:val="00185080"/>
    <w:rPr>
      <w:rFonts w:ascii="Arial" w:hAnsi="Arial" w:cs="Times New Roman"/>
      <w:i/>
      <w:lang w:eastAsia="x-none"/>
    </w:rPr>
  </w:style>
  <w:style w:type="character" w:customStyle="1" w:styleId="Titre4Car">
    <w:name w:val="Titre 4 Car"/>
    <w:basedOn w:val="Policepardfaut"/>
    <w:link w:val="Titre4"/>
    <w:uiPriority w:val="9"/>
    <w:rsid w:val="00185080"/>
    <w:rPr>
      <w:rFonts w:ascii="Arial" w:hAnsi="Arial" w:cs="Times New Roman"/>
      <w:i/>
      <w:szCs w:val="28"/>
      <w:u w:val="single"/>
      <w:lang w:eastAsia="x-none"/>
    </w:rPr>
  </w:style>
  <w:style w:type="character" w:customStyle="1" w:styleId="Titre5Car">
    <w:name w:val="Titre 5 Car"/>
    <w:basedOn w:val="Policepardfaut"/>
    <w:link w:val="Titre5"/>
    <w:uiPriority w:val="9"/>
    <w:rsid w:val="00185080"/>
    <w:rPr>
      <w:rFonts w:ascii="Arial" w:hAnsi="Arial" w:cs="Times New Roman"/>
      <w:szCs w:val="26"/>
      <w:lang w:eastAsia="x-none"/>
    </w:rPr>
  </w:style>
  <w:style w:type="character" w:customStyle="1" w:styleId="Titre6Car">
    <w:name w:val="Titre 6 Car"/>
    <w:basedOn w:val="Policepardfaut"/>
    <w:link w:val="Titre6"/>
    <w:uiPriority w:val="9"/>
    <w:semiHidden/>
    <w:rsid w:val="00B24BC1"/>
    <w:rPr>
      <w:rFonts w:eastAsiaTheme="majorEastAsia" w:cstheme="majorBidi"/>
      <w:i/>
      <w:iCs/>
      <w:color w:val="595959" w:themeColor="text1" w:themeTint="A6"/>
      <w:kern w:val="0"/>
      <w:lang w:eastAsia="fr-C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B24BC1"/>
    <w:rPr>
      <w:rFonts w:eastAsiaTheme="majorEastAsia" w:cstheme="majorBidi"/>
      <w:color w:val="595959" w:themeColor="text1" w:themeTint="A6"/>
      <w:kern w:val="0"/>
      <w:lang w:eastAsia="fr-C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B24BC1"/>
    <w:rPr>
      <w:rFonts w:eastAsiaTheme="majorEastAsia" w:cstheme="majorBidi"/>
      <w:i/>
      <w:iCs/>
      <w:color w:val="272727" w:themeColor="text1" w:themeTint="D8"/>
      <w:kern w:val="0"/>
      <w:lang w:eastAsia="fr-C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B24BC1"/>
    <w:rPr>
      <w:rFonts w:eastAsiaTheme="majorEastAsia" w:cstheme="majorBidi"/>
      <w:color w:val="272727" w:themeColor="text1" w:themeTint="D8"/>
      <w:kern w:val="0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B2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B24BC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4BC1"/>
    <w:pPr>
      <w:numPr>
        <w:ilvl w:val="1"/>
      </w:numPr>
      <w:spacing w:line="36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CA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B24BC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B24BC1"/>
    <w:pPr>
      <w:spacing w:before="160" w:line="360" w:lineRule="auto"/>
      <w:jc w:val="center"/>
    </w:pPr>
    <w:rPr>
      <w:rFonts w:ascii="Arial" w:eastAsia="Times New Roman" w:hAnsi="Arial" w:cs="Times New Roman"/>
      <w:i/>
      <w:iCs/>
      <w:color w:val="404040" w:themeColor="text1" w:themeTint="BF"/>
      <w:kern w:val="0"/>
      <w:sz w:val="24"/>
      <w:szCs w:val="24"/>
      <w:lang w:eastAsia="fr-CA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B24BC1"/>
    <w:rPr>
      <w:rFonts w:ascii="Arial" w:hAnsi="Arial" w:cs="Times New Roman"/>
      <w:i/>
      <w:iCs/>
      <w:color w:val="404040" w:themeColor="text1" w:themeTint="BF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B24BC1"/>
    <w:pPr>
      <w:spacing w:after="0" w:line="36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4"/>
      <w:lang w:eastAsia="fr-C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B24B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Arial" w:eastAsia="Times New Roman" w:hAnsi="Arial" w:cs="Times New Roman"/>
      <w:i/>
      <w:iCs/>
      <w:color w:val="0F4761" w:themeColor="accent1" w:themeShade="BF"/>
      <w:kern w:val="0"/>
      <w:sz w:val="24"/>
      <w:szCs w:val="24"/>
      <w:lang w:eastAsia="fr-CA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4BC1"/>
    <w:rPr>
      <w:rFonts w:ascii="Arial" w:hAnsi="Arial" w:cs="Times New Roman"/>
      <w:i/>
      <w:iCs/>
      <w:color w:val="0F4761" w:themeColor="accent1" w:themeShade="BF"/>
      <w:kern w:val="0"/>
      <w:lang w:eastAsia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B24BC1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B24BC1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ar"/>
    <w:rsid w:val="00B24BC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B24BC1"/>
    <w:rPr>
      <w:rFonts w:ascii="Calibri" w:eastAsiaTheme="minorHAnsi" w:hAnsi="Calibri" w:cs="Calibri"/>
      <w:noProof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A35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5B5"/>
    <w:rPr>
      <w:rFonts w:eastAsiaTheme="minorHAnsi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CA35B5"/>
  </w:style>
  <w:style w:type="character" w:styleId="Mentionnonrsolue">
    <w:name w:val="Unresolved Mention"/>
    <w:basedOn w:val="Policepardfaut"/>
    <w:uiPriority w:val="99"/>
    <w:semiHidden/>
    <w:unhideWhenUsed/>
    <w:rsid w:val="008B6E3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D09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9FB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F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51712983" TargetMode="External"/><Relationship Id="rId13" Type="http://schemas.openxmlformats.org/officeDocument/2006/relationships/hyperlink" Target="https://doi.org/10.33830/ijrse.v6i2.1722" TargetMode="External"/><Relationship Id="rId18" Type="http://schemas.openxmlformats.org/officeDocument/2006/relationships/hyperlink" Target="http://doi.org/10.55016/ojs/cpai.v7i1/77675" TargetMode="External"/><Relationship Id="rId26" Type="http://schemas.openxmlformats.org/officeDocument/2006/relationships/hyperlink" Target="https://doi.org/10.1080/02602938.2023.22069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80/13562517.2024.2341005" TargetMode="External"/><Relationship Id="rId7" Type="http://schemas.openxmlformats.org/officeDocument/2006/relationships/hyperlink" Target="https://doi.org/10.30574/wjarr.2025.26.1.1135" TargetMode="External"/><Relationship Id="rId12" Type="http://schemas.openxmlformats.org/officeDocument/2006/relationships/hyperlink" Target="https://doi.org/10.53761/1.20.5.02" TargetMode="External"/><Relationship Id="rId17" Type="http://schemas.openxmlformats.org/officeDocument/2006/relationships/hyperlink" Target="https://doi.org/10.18421/tem123-41" TargetMode="External"/><Relationship Id="rId25" Type="http://schemas.openxmlformats.org/officeDocument/2006/relationships/hyperlink" Target="https://doi.org/10.1080/02602938.2020.18282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978-3-030-80000-0_20" TargetMode="External"/><Relationship Id="rId20" Type="http://schemas.openxmlformats.org/officeDocument/2006/relationships/hyperlink" Target="https://doi.org/10.3390/info16040296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educsci15030343" TargetMode="External"/><Relationship Id="rId24" Type="http://schemas.openxmlformats.org/officeDocument/2006/relationships/hyperlink" Target="https://doi.org/10.3917/rfla.151.0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cx.sagepub.com/content/27/3/293.abstractN2" TargetMode="External"/><Relationship Id="rId23" Type="http://schemas.openxmlformats.org/officeDocument/2006/relationships/hyperlink" Target="https://doi.org/10.1016/j.ijme.2024.10108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3390/socsci13080410" TargetMode="External"/><Relationship Id="rId19" Type="http://schemas.openxmlformats.org/officeDocument/2006/relationships/hyperlink" Target="https://doi.org/10.1177/0098628324125185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991/ijoe.v21i07.54227" TargetMode="External"/><Relationship Id="rId14" Type="http://schemas.openxmlformats.org/officeDocument/2006/relationships/hyperlink" Target="https://doi.org/10.1016/j.jeap.2007.09.008" TargetMode="External"/><Relationship Id="rId22" Type="http://schemas.openxmlformats.org/officeDocument/2006/relationships/hyperlink" Target="https://doi.org/10.3389/fcomm.2025.1598988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847</Words>
  <Characters>6205</Characters>
  <Application>Microsoft Office Word</Application>
  <DocSecurity>0</DocSecurity>
  <Lines>155</Lines>
  <Paragraphs>42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Peters</dc:creator>
  <cp:keywords/>
  <dc:description/>
  <cp:lastModifiedBy>Martine Peters</cp:lastModifiedBy>
  <cp:revision>16</cp:revision>
  <dcterms:created xsi:type="dcterms:W3CDTF">2026-01-04T07:58:00Z</dcterms:created>
  <dcterms:modified xsi:type="dcterms:W3CDTF">2026-01-04T10:22:00Z</dcterms:modified>
</cp:coreProperties>
</file>